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Логистика кластеров</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Стратегическая логистика и цифровые сервисы</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D6D811B" w:rsidR="00A77598" w:rsidRPr="002F56F8" w:rsidRDefault="002F56F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46FC7" w:rsidRDefault="007A7979" w:rsidP="00511619">
            <w:pPr>
              <w:rPr>
                <w:rFonts w:ascii="Times New Roman" w:hAnsi="Times New Roman" w:cs="Times New Roman"/>
                <w:sz w:val="20"/>
                <w:szCs w:val="20"/>
              </w:rPr>
            </w:pPr>
            <w:proofErr w:type="spellStart"/>
            <w:r w:rsidRPr="00C46FC7">
              <w:rPr>
                <w:rFonts w:ascii="Times New Roman" w:hAnsi="Times New Roman" w:cs="Times New Roman"/>
                <w:sz w:val="20"/>
                <w:szCs w:val="20"/>
              </w:rPr>
              <w:t>д.э.н</w:t>
            </w:r>
            <w:proofErr w:type="spellEnd"/>
            <w:r w:rsidRPr="00C46FC7">
              <w:rPr>
                <w:rFonts w:ascii="Times New Roman" w:hAnsi="Times New Roman" w:cs="Times New Roman"/>
                <w:sz w:val="20"/>
                <w:szCs w:val="20"/>
              </w:rPr>
              <w:t>, Гвилия Наталья Алексеевна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A4FBABD" w:rsidR="004475DA" w:rsidRPr="002F56F8" w:rsidRDefault="002F56F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B03AE7D" w14:textId="20F5304D" w:rsidR="00C46FC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355694" w:history="1">
            <w:r w:rsidR="00C46FC7" w:rsidRPr="00806B0D">
              <w:rPr>
                <w:rStyle w:val="a8"/>
                <w:rFonts w:ascii="Times New Roman" w:hAnsi="Times New Roman" w:cs="Times New Roman"/>
                <w:b/>
                <w:noProof/>
              </w:rPr>
              <w:t>1. ЦЕЛИ ОСВОЕНИЯ ДИСЦИПЛИНЫ</w:t>
            </w:r>
            <w:r w:rsidR="00C46FC7">
              <w:rPr>
                <w:noProof/>
                <w:webHidden/>
              </w:rPr>
              <w:tab/>
            </w:r>
            <w:r w:rsidR="00C46FC7">
              <w:rPr>
                <w:noProof/>
                <w:webHidden/>
              </w:rPr>
              <w:fldChar w:fldCharType="begin"/>
            </w:r>
            <w:r w:rsidR="00C46FC7">
              <w:rPr>
                <w:noProof/>
                <w:webHidden/>
              </w:rPr>
              <w:instrText xml:space="preserve"> PAGEREF _Toc207355694 \h </w:instrText>
            </w:r>
            <w:r w:rsidR="00C46FC7">
              <w:rPr>
                <w:noProof/>
                <w:webHidden/>
              </w:rPr>
            </w:r>
            <w:r w:rsidR="00C46FC7">
              <w:rPr>
                <w:noProof/>
                <w:webHidden/>
              </w:rPr>
              <w:fldChar w:fldCharType="separate"/>
            </w:r>
            <w:r w:rsidR="00C46FC7">
              <w:rPr>
                <w:noProof/>
                <w:webHidden/>
              </w:rPr>
              <w:t>3</w:t>
            </w:r>
            <w:r w:rsidR="00C46FC7">
              <w:rPr>
                <w:noProof/>
                <w:webHidden/>
              </w:rPr>
              <w:fldChar w:fldCharType="end"/>
            </w:r>
          </w:hyperlink>
        </w:p>
        <w:p w14:paraId="3749DA29" w14:textId="398B6C99" w:rsidR="00C46FC7" w:rsidRDefault="00EC066E">
          <w:pPr>
            <w:pStyle w:val="11"/>
            <w:tabs>
              <w:tab w:val="right" w:leader="dot" w:pos="9345"/>
            </w:tabs>
            <w:rPr>
              <w:rFonts w:eastAsiaTheme="minorEastAsia"/>
              <w:noProof/>
              <w:lang w:eastAsia="ru-RU"/>
            </w:rPr>
          </w:pPr>
          <w:hyperlink w:anchor="_Toc207355695" w:history="1">
            <w:r w:rsidR="00C46FC7" w:rsidRPr="00806B0D">
              <w:rPr>
                <w:rStyle w:val="a8"/>
                <w:rFonts w:ascii="Times New Roman" w:hAnsi="Times New Roman" w:cs="Times New Roman"/>
                <w:b/>
                <w:noProof/>
              </w:rPr>
              <w:t>2. МЕСТО ДИСЦИПЛИНЫ В СТРУКТУРЕ ОБРАЗОВАТЕЛЬНОЙ ПРОГРАММЫ</w:t>
            </w:r>
            <w:r w:rsidR="00C46FC7">
              <w:rPr>
                <w:noProof/>
                <w:webHidden/>
              </w:rPr>
              <w:tab/>
            </w:r>
            <w:r w:rsidR="00C46FC7">
              <w:rPr>
                <w:noProof/>
                <w:webHidden/>
              </w:rPr>
              <w:fldChar w:fldCharType="begin"/>
            </w:r>
            <w:r w:rsidR="00C46FC7">
              <w:rPr>
                <w:noProof/>
                <w:webHidden/>
              </w:rPr>
              <w:instrText xml:space="preserve"> PAGEREF _Toc207355695 \h </w:instrText>
            </w:r>
            <w:r w:rsidR="00C46FC7">
              <w:rPr>
                <w:noProof/>
                <w:webHidden/>
              </w:rPr>
            </w:r>
            <w:r w:rsidR="00C46FC7">
              <w:rPr>
                <w:noProof/>
                <w:webHidden/>
              </w:rPr>
              <w:fldChar w:fldCharType="separate"/>
            </w:r>
            <w:r w:rsidR="00C46FC7">
              <w:rPr>
                <w:noProof/>
                <w:webHidden/>
              </w:rPr>
              <w:t>3</w:t>
            </w:r>
            <w:r w:rsidR="00C46FC7">
              <w:rPr>
                <w:noProof/>
                <w:webHidden/>
              </w:rPr>
              <w:fldChar w:fldCharType="end"/>
            </w:r>
          </w:hyperlink>
        </w:p>
        <w:p w14:paraId="27432E30" w14:textId="7549A9DA" w:rsidR="00C46FC7" w:rsidRDefault="00EC066E">
          <w:pPr>
            <w:pStyle w:val="11"/>
            <w:tabs>
              <w:tab w:val="right" w:leader="dot" w:pos="9345"/>
            </w:tabs>
            <w:rPr>
              <w:rFonts w:eastAsiaTheme="minorEastAsia"/>
              <w:noProof/>
              <w:lang w:eastAsia="ru-RU"/>
            </w:rPr>
          </w:pPr>
          <w:hyperlink w:anchor="_Toc207355696" w:history="1">
            <w:r w:rsidR="00C46FC7" w:rsidRPr="00806B0D">
              <w:rPr>
                <w:rStyle w:val="a8"/>
                <w:rFonts w:ascii="Times New Roman" w:hAnsi="Times New Roman" w:cs="Times New Roman"/>
                <w:b/>
                <w:noProof/>
              </w:rPr>
              <w:t>3. ПЛАНИРУЕМЫЕ РЕЗУЛЬТАТЫ ОБУЧЕНИЯ ПО ДИСЦИПЛИНЕ</w:t>
            </w:r>
            <w:r w:rsidR="00C46FC7">
              <w:rPr>
                <w:noProof/>
                <w:webHidden/>
              </w:rPr>
              <w:tab/>
            </w:r>
            <w:r w:rsidR="00C46FC7">
              <w:rPr>
                <w:noProof/>
                <w:webHidden/>
              </w:rPr>
              <w:fldChar w:fldCharType="begin"/>
            </w:r>
            <w:r w:rsidR="00C46FC7">
              <w:rPr>
                <w:noProof/>
                <w:webHidden/>
              </w:rPr>
              <w:instrText xml:space="preserve"> PAGEREF _Toc207355696 \h </w:instrText>
            </w:r>
            <w:r w:rsidR="00C46FC7">
              <w:rPr>
                <w:noProof/>
                <w:webHidden/>
              </w:rPr>
            </w:r>
            <w:r w:rsidR="00C46FC7">
              <w:rPr>
                <w:noProof/>
                <w:webHidden/>
              </w:rPr>
              <w:fldChar w:fldCharType="separate"/>
            </w:r>
            <w:r w:rsidR="00C46FC7">
              <w:rPr>
                <w:noProof/>
                <w:webHidden/>
              </w:rPr>
              <w:t>3</w:t>
            </w:r>
            <w:r w:rsidR="00C46FC7">
              <w:rPr>
                <w:noProof/>
                <w:webHidden/>
              </w:rPr>
              <w:fldChar w:fldCharType="end"/>
            </w:r>
          </w:hyperlink>
        </w:p>
        <w:p w14:paraId="574FB25D" w14:textId="56C68911" w:rsidR="00C46FC7" w:rsidRDefault="00EC066E">
          <w:pPr>
            <w:pStyle w:val="11"/>
            <w:tabs>
              <w:tab w:val="right" w:leader="dot" w:pos="9345"/>
            </w:tabs>
            <w:rPr>
              <w:rFonts w:eastAsiaTheme="minorEastAsia"/>
              <w:noProof/>
              <w:lang w:eastAsia="ru-RU"/>
            </w:rPr>
          </w:pPr>
          <w:hyperlink w:anchor="_Toc207355697" w:history="1">
            <w:r w:rsidR="00C46FC7" w:rsidRPr="00806B0D">
              <w:rPr>
                <w:rStyle w:val="a8"/>
                <w:rFonts w:ascii="Times New Roman" w:hAnsi="Times New Roman" w:cs="Times New Roman"/>
                <w:b/>
                <w:noProof/>
              </w:rPr>
              <w:t>4. СТРУКТУРА И СОДЕРЖАНИЕ ДИСЦИПЛИНЫ*</w:t>
            </w:r>
            <w:r w:rsidR="00C46FC7">
              <w:rPr>
                <w:noProof/>
                <w:webHidden/>
              </w:rPr>
              <w:tab/>
            </w:r>
            <w:r w:rsidR="00C46FC7">
              <w:rPr>
                <w:noProof/>
                <w:webHidden/>
              </w:rPr>
              <w:fldChar w:fldCharType="begin"/>
            </w:r>
            <w:r w:rsidR="00C46FC7">
              <w:rPr>
                <w:noProof/>
                <w:webHidden/>
              </w:rPr>
              <w:instrText xml:space="preserve"> PAGEREF _Toc207355697 \h </w:instrText>
            </w:r>
            <w:r w:rsidR="00C46FC7">
              <w:rPr>
                <w:noProof/>
                <w:webHidden/>
              </w:rPr>
            </w:r>
            <w:r w:rsidR="00C46FC7">
              <w:rPr>
                <w:noProof/>
                <w:webHidden/>
              </w:rPr>
              <w:fldChar w:fldCharType="separate"/>
            </w:r>
            <w:r w:rsidR="00C46FC7">
              <w:rPr>
                <w:noProof/>
                <w:webHidden/>
              </w:rPr>
              <w:t>3</w:t>
            </w:r>
            <w:r w:rsidR="00C46FC7">
              <w:rPr>
                <w:noProof/>
                <w:webHidden/>
              </w:rPr>
              <w:fldChar w:fldCharType="end"/>
            </w:r>
          </w:hyperlink>
        </w:p>
        <w:p w14:paraId="277A8C34" w14:textId="46CEF204" w:rsidR="00C46FC7" w:rsidRDefault="00EC066E">
          <w:pPr>
            <w:pStyle w:val="11"/>
            <w:tabs>
              <w:tab w:val="right" w:leader="dot" w:pos="9345"/>
            </w:tabs>
            <w:rPr>
              <w:rFonts w:eastAsiaTheme="minorEastAsia"/>
              <w:noProof/>
              <w:lang w:eastAsia="ru-RU"/>
            </w:rPr>
          </w:pPr>
          <w:hyperlink w:anchor="_Toc207355698" w:history="1">
            <w:r w:rsidR="00C46FC7" w:rsidRPr="00806B0D">
              <w:rPr>
                <w:rStyle w:val="a8"/>
                <w:rFonts w:ascii="Times New Roman" w:hAnsi="Times New Roman" w:cs="Times New Roman"/>
                <w:b/>
                <w:noProof/>
              </w:rPr>
              <w:t>5. УЧЕБНО-МЕТОДИЧЕСКОЕ И ИНФОРМАЦИОННОЕ ОБЕСПЕЧЕНИЕ ДИСЦИПЛИНЫ</w:t>
            </w:r>
            <w:r w:rsidR="00C46FC7">
              <w:rPr>
                <w:noProof/>
                <w:webHidden/>
              </w:rPr>
              <w:tab/>
            </w:r>
            <w:r w:rsidR="00C46FC7">
              <w:rPr>
                <w:noProof/>
                <w:webHidden/>
              </w:rPr>
              <w:fldChar w:fldCharType="begin"/>
            </w:r>
            <w:r w:rsidR="00C46FC7">
              <w:rPr>
                <w:noProof/>
                <w:webHidden/>
              </w:rPr>
              <w:instrText xml:space="preserve"> PAGEREF _Toc207355698 \h </w:instrText>
            </w:r>
            <w:r w:rsidR="00C46FC7">
              <w:rPr>
                <w:noProof/>
                <w:webHidden/>
              </w:rPr>
            </w:r>
            <w:r w:rsidR="00C46FC7">
              <w:rPr>
                <w:noProof/>
                <w:webHidden/>
              </w:rPr>
              <w:fldChar w:fldCharType="separate"/>
            </w:r>
            <w:r w:rsidR="00C46FC7">
              <w:rPr>
                <w:noProof/>
                <w:webHidden/>
              </w:rPr>
              <w:t>5</w:t>
            </w:r>
            <w:r w:rsidR="00C46FC7">
              <w:rPr>
                <w:noProof/>
                <w:webHidden/>
              </w:rPr>
              <w:fldChar w:fldCharType="end"/>
            </w:r>
          </w:hyperlink>
        </w:p>
        <w:p w14:paraId="23616861" w14:textId="7A190BA1" w:rsidR="00C46FC7" w:rsidRDefault="00EC066E">
          <w:pPr>
            <w:pStyle w:val="21"/>
            <w:tabs>
              <w:tab w:val="right" w:leader="dot" w:pos="9345"/>
            </w:tabs>
            <w:rPr>
              <w:rFonts w:eastAsiaTheme="minorEastAsia"/>
              <w:noProof/>
              <w:lang w:eastAsia="ru-RU"/>
            </w:rPr>
          </w:pPr>
          <w:hyperlink w:anchor="_Toc207355699" w:history="1">
            <w:r w:rsidR="00C46FC7" w:rsidRPr="00806B0D">
              <w:rPr>
                <w:rStyle w:val="a8"/>
                <w:rFonts w:ascii="Times New Roman" w:hAnsi="Times New Roman" w:cs="Times New Roman"/>
                <w:b/>
                <w:noProof/>
              </w:rPr>
              <w:t>5.1 Рекомендуемая литература</w:t>
            </w:r>
            <w:r w:rsidR="00C46FC7">
              <w:rPr>
                <w:noProof/>
                <w:webHidden/>
              </w:rPr>
              <w:tab/>
            </w:r>
            <w:r w:rsidR="00C46FC7">
              <w:rPr>
                <w:noProof/>
                <w:webHidden/>
              </w:rPr>
              <w:fldChar w:fldCharType="begin"/>
            </w:r>
            <w:r w:rsidR="00C46FC7">
              <w:rPr>
                <w:noProof/>
                <w:webHidden/>
              </w:rPr>
              <w:instrText xml:space="preserve"> PAGEREF _Toc207355699 \h </w:instrText>
            </w:r>
            <w:r w:rsidR="00C46FC7">
              <w:rPr>
                <w:noProof/>
                <w:webHidden/>
              </w:rPr>
            </w:r>
            <w:r w:rsidR="00C46FC7">
              <w:rPr>
                <w:noProof/>
                <w:webHidden/>
              </w:rPr>
              <w:fldChar w:fldCharType="separate"/>
            </w:r>
            <w:r w:rsidR="00C46FC7">
              <w:rPr>
                <w:noProof/>
                <w:webHidden/>
              </w:rPr>
              <w:t>5</w:t>
            </w:r>
            <w:r w:rsidR="00C46FC7">
              <w:rPr>
                <w:noProof/>
                <w:webHidden/>
              </w:rPr>
              <w:fldChar w:fldCharType="end"/>
            </w:r>
          </w:hyperlink>
        </w:p>
        <w:p w14:paraId="6AEE21A2" w14:textId="787E2F87" w:rsidR="00C46FC7" w:rsidRDefault="00EC066E">
          <w:pPr>
            <w:pStyle w:val="21"/>
            <w:tabs>
              <w:tab w:val="right" w:leader="dot" w:pos="9345"/>
            </w:tabs>
            <w:rPr>
              <w:rFonts w:eastAsiaTheme="minorEastAsia"/>
              <w:noProof/>
              <w:lang w:eastAsia="ru-RU"/>
            </w:rPr>
          </w:pPr>
          <w:hyperlink w:anchor="_Toc207355700" w:history="1">
            <w:r w:rsidR="00C46FC7" w:rsidRPr="00806B0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46FC7">
              <w:rPr>
                <w:noProof/>
                <w:webHidden/>
              </w:rPr>
              <w:tab/>
            </w:r>
            <w:r w:rsidR="00C46FC7">
              <w:rPr>
                <w:noProof/>
                <w:webHidden/>
              </w:rPr>
              <w:fldChar w:fldCharType="begin"/>
            </w:r>
            <w:r w:rsidR="00C46FC7">
              <w:rPr>
                <w:noProof/>
                <w:webHidden/>
              </w:rPr>
              <w:instrText xml:space="preserve"> PAGEREF _Toc207355700 \h </w:instrText>
            </w:r>
            <w:r w:rsidR="00C46FC7">
              <w:rPr>
                <w:noProof/>
                <w:webHidden/>
              </w:rPr>
            </w:r>
            <w:r w:rsidR="00C46FC7">
              <w:rPr>
                <w:noProof/>
                <w:webHidden/>
              </w:rPr>
              <w:fldChar w:fldCharType="separate"/>
            </w:r>
            <w:r w:rsidR="00C46FC7">
              <w:rPr>
                <w:noProof/>
                <w:webHidden/>
              </w:rPr>
              <w:t>5</w:t>
            </w:r>
            <w:r w:rsidR="00C46FC7">
              <w:rPr>
                <w:noProof/>
                <w:webHidden/>
              </w:rPr>
              <w:fldChar w:fldCharType="end"/>
            </w:r>
          </w:hyperlink>
        </w:p>
        <w:p w14:paraId="4C8D403B" w14:textId="5DBD45C7" w:rsidR="00C46FC7" w:rsidRDefault="00EC066E">
          <w:pPr>
            <w:pStyle w:val="21"/>
            <w:tabs>
              <w:tab w:val="right" w:leader="dot" w:pos="9345"/>
            </w:tabs>
            <w:rPr>
              <w:rFonts w:eastAsiaTheme="minorEastAsia"/>
              <w:noProof/>
              <w:lang w:eastAsia="ru-RU"/>
            </w:rPr>
          </w:pPr>
          <w:hyperlink w:anchor="_Toc207355701" w:history="1">
            <w:r w:rsidR="00C46FC7" w:rsidRPr="00806B0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46FC7">
              <w:rPr>
                <w:noProof/>
                <w:webHidden/>
              </w:rPr>
              <w:tab/>
            </w:r>
            <w:r w:rsidR="00C46FC7">
              <w:rPr>
                <w:noProof/>
                <w:webHidden/>
              </w:rPr>
              <w:fldChar w:fldCharType="begin"/>
            </w:r>
            <w:r w:rsidR="00C46FC7">
              <w:rPr>
                <w:noProof/>
                <w:webHidden/>
              </w:rPr>
              <w:instrText xml:space="preserve"> PAGEREF _Toc207355701 \h </w:instrText>
            </w:r>
            <w:r w:rsidR="00C46FC7">
              <w:rPr>
                <w:noProof/>
                <w:webHidden/>
              </w:rPr>
            </w:r>
            <w:r w:rsidR="00C46FC7">
              <w:rPr>
                <w:noProof/>
                <w:webHidden/>
              </w:rPr>
              <w:fldChar w:fldCharType="separate"/>
            </w:r>
            <w:r w:rsidR="00C46FC7">
              <w:rPr>
                <w:noProof/>
                <w:webHidden/>
              </w:rPr>
              <w:t>6</w:t>
            </w:r>
            <w:r w:rsidR="00C46FC7">
              <w:rPr>
                <w:noProof/>
                <w:webHidden/>
              </w:rPr>
              <w:fldChar w:fldCharType="end"/>
            </w:r>
          </w:hyperlink>
        </w:p>
        <w:p w14:paraId="61E6055A" w14:textId="7B070D33" w:rsidR="00C46FC7" w:rsidRDefault="00EC066E">
          <w:pPr>
            <w:pStyle w:val="11"/>
            <w:tabs>
              <w:tab w:val="right" w:leader="dot" w:pos="9345"/>
            </w:tabs>
            <w:rPr>
              <w:rFonts w:eastAsiaTheme="minorEastAsia"/>
              <w:noProof/>
              <w:lang w:eastAsia="ru-RU"/>
            </w:rPr>
          </w:pPr>
          <w:hyperlink w:anchor="_Toc207355702" w:history="1">
            <w:r w:rsidR="00C46FC7" w:rsidRPr="00806B0D">
              <w:rPr>
                <w:rStyle w:val="a8"/>
                <w:rFonts w:ascii="Times New Roman" w:hAnsi="Times New Roman" w:cs="Times New Roman"/>
                <w:b/>
                <w:noProof/>
              </w:rPr>
              <w:t>6. МАТЕРИАЛЬНО-ТЕХНИЧЕСКОЕ ОБЕСПЕЧЕНИЕ ДИСЦИПЛИНЫ</w:t>
            </w:r>
            <w:r w:rsidR="00C46FC7">
              <w:rPr>
                <w:noProof/>
                <w:webHidden/>
              </w:rPr>
              <w:tab/>
            </w:r>
            <w:r w:rsidR="00C46FC7">
              <w:rPr>
                <w:noProof/>
                <w:webHidden/>
              </w:rPr>
              <w:fldChar w:fldCharType="begin"/>
            </w:r>
            <w:r w:rsidR="00C46FC7">
              <w:rPr>
                <w:noProof/>
                <w:webHidden/>
              </w:rPr>
              <w:instrText xml:space="preserve"> PAGEREF _Toc207355702 \h </w:instrText>
            </w:r>
            <w:r w:rsidR="00C46FC7">
              <w:rPr>
                <w:noProof/>
                <w:webHidden/>
              </w:rPr>
            </w:r>
            <w:r w:rsidR="00C46FC7">
              <w:rPr>
                <w:noProof/>
                <w:webHidden/>
              </w:rPr>
              <w:fldChar w:fldCharType="separate"/>
            </w:r>
            <w:r w:rsidR="00C46FC7">
              <w:rPr>
                <w:noProof/>
                <w:webHidden/>
              </w:rPr>
              <w:t>6</w:t>
            </w:r>
            <w:r w:rsidR="00C46FC7">
              <w:rPr>
                <w:noProof/>
                <w:webHidden/>
              </w:rPr>
              <w:fldChar w:fldCharType="end"/>
            </w:r>
          </w:hyperlink>
        </w:p>
        <w:p w14:paraId="50683971" w14:textId="598CC500" w:rsidR="00C46FC7" w:rsidRDefault="00EC066E">
          <w:pPr>
            <w:pStyle w:val="11"/>
            <w:tabs>
              <w:tab w:val="right" w:leader="dot" w:pos="9345"/>
            </w:tabs>
            <w:rPr>
              <w:rFonts w:eastAsiaTheme="minorEastAsia"/>
              <w:noProof/>
              <w:lang w:eastAsia="ru-RU"/>
            </w:rPr>
          </w:pPr>
          <w:hyperlink w:anchor="_Toc207355703" w:history="1">
            <w:r w:rsidR="00C46FC7" w:rsidRPr="00806B0D">
              <w:rPr>
                <w:rStyle w:val="a8"/>
                <w:rFonts w:ascii="Times New Roman" w:hAnsi="Times New Roman" w:cs="Times New Roman"/>
                <w:b/>
                <w:noProof/>
              </w:rPr>
              <w:t>7. МЕТОДИЧЕСКИЕ УКАЗАНИЯ ДЛЯ ОБУЧАЮЩЕГОСЯ ПО ОСВОЕНИЮ ДИСЦИПЛИНЫ</w:t>
            </w:r>
            <w:r w:rsidR="00C46FC7">
              <w:rPr>
                <w:noProof/>
                <w:webHidden/>
              </w:rPr>
              <w:tab/>
            </w:r>
            <w:r w:rsidR="00C46FC7">
              <w:rPr>
                <w:noProof/>
                <w:webHidden/>
              </w:rPr>
              <w:fldChar w:fldCharType="begin"/>
            </w:r>
            <w:r w:rsidR="00C46FC7">
              <w:rPr>
                <w:noProof/>
                <w:webHidden/>
              </w:rPr>
              <w:instrText xml:space="preserve"> PAGEREF _Toc207355703 \h </w:instrText>
            </w:r>
            <w:r w:rsidR="00C46FC7">
              <w:rPr>
                <w:noProof/>
                <w:webHidden/>
              </w:rPr>
            </w:r>
            <w:r w:rsidR="00C46FC7">
              <w:rPr>
                <w:noProof/>
                <w:webHidden/>
              </w:rPr>
              <w:fldChar w:fldCharType="separate"/>
            </w:r>
            <w:r w:rsidR="00C46FC7">
              <w:rPr>
                <w:noProof/>
                <w:webHidden/>
              </w:rPr>
              <w:t>7</w:t>
            </w:r>
            <w:r w:rsidR="00C46FC7">
              <w:rPr>
                <w:noProof/>
                <w:webHidden/>
              </w:rPr>
              <w:fldChar w:fldCharType="end"/>
            </w:r>
          </w:hyperlink>
        </w:p>
        <w:p w14:paraId="49708588" w14:textId="5D653DD2" w:rsidR="00C46FC7" w:rsidRDefault="00EC066E">
          <w:pPr>
            <w:pStyle w:val="11"/>
            <w:tabs>
              <w:tab w:val="right" w:leader="dot" w:pos="9345"/>
            </w:tabs>
            <w:rPr>
              <w:rFonts w:eastAsiaTheme="minorEastAsia"/>
              <w:noProof/>
              <w:lang w:eastAsia="ru-RU"/>
            </w:rPr>
          </w:pPr>
          <w:hyperlink w:anchor="_Toc207355704" w:history="1">
            <w:r w:rsidR="00C46FC7" w:rsidRPr="00806B0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46FC7">
              <w:rPr>
                <w:noProof/>
                <w:webHidden/>
              </w:rPr>
              <w:tab/>
            </w:r>
            <w:r w:rsidR="00C46FC7">
              <w:rPr>
                <w:noProof/>
                <w:webHidden/>
              </w:rPr>
              <w:fldChar w:fldCharType="begin"/>
            </w:r>
            <w:r w:rsidR="00C46FC7">
              <w:rPr>
                <w:noProof/>
                <w:webHidden/>
              </w:rPr>
              <w:instrText xml:space="preserve"> PAGEREF _Toc207355704 \h </w:instrText>
            </w:r>
            <w:r w:rsidR="00C46FC7">
              <w:rPr>
                <w:noProof/>
                <w:webHidden/>
              </w:rPr>
            </w:r>
            <w:r w:rsidR="00C46FC7">
              <w:rPr>
                <w:noProof/>
                <w:webHidden/>
              </w:rPr>
              <w:fldChar w:fldCharType="separate"/>
            </w:r>
            <w:r w:rsidR="00C46FC7">
              <w:rPr>
                <w:noProof/>
                <w:webHidden/>
              </w:rPr>
              <w:t>8</w:t>
            </w:r>
            <w:r w:rsidR="00C46FC7">
              <w:rPr>
                <w:noProof/>
                <w:webHidden/>
              </w:rPr>
              <w:fldChar w:fldCharType="end"/>
            </w:r>
          </w:hyperlink>
        </w:p>
        <w:p w14:paraId="7CBF984E" w14:textId="5328D428" w:rsidR="00C46FC7" w:rsidRDefault="00EC066E">
          <w:pPr>
            <w:pStyle w:val="11"/>
            <w:tabs>
              <w:tab w:val="right" w:leader="dot" w:pos="9345"/>
            </w:tabs>
            <w:rPr>
              <w:rFonts w:eastAsiaTheme="minorEastAsia"/>
              <w:noProof/>
              <w:lang w:eastAsia="ru-RU"/>
            </w:rPr>
          </w:pPr>
          <w:hyperlink w:anchor="_Toc207355705" w:history="1">
            <w:r w:rsidR="00C46FC7" w:rsidRPr="00806B0D">
              <w:rPr>
                <w:rStyle w:val="a8"/>
                <w:rFonts w:ascii="Times New Roman" w:hAnsi="Times New Roman" w:cs="Times New Roman"/>
                <w:b/>
                <w:noProof/>
              </w:rPr>
              <w:t>ФОНД ОЦЕНОЧНЫХ СРЕДСТВ</w:t>
            </w:r>
            <w:r w:rsidR="00C46FC7">
              <w:rPr>
                <w:noProof/>
                <w:webHidden/>
              </w:rPr>
              <w:tab/>
            </w:r>
            <w:r w:rsidR="00C46FC7">
              <w:rPr>
                <w:noProof/>
                <w:webHidden/>
              </w:rPr>
              <w:fldChar w:fldCharType="begin"/>
            </w:r>
            <w:r w:rsidR="00C46FC7">
              <w:rPr>
                <w:noProof/>
                <w:webHidden/>
              </w:rPr>
              <w:instrText xml:space="preserve"> PAGEREF _Toc207355705 \h </w:instrText>
            </w:r>
            <w:r w:rsidR="00C46FC7">
              <w:rPr>
                <w:noProof/>
                <w:webHidden/>
              </w:rPr>
            </w:r>
            <w:r w:rsidR="00C46FC7">
              <w:rPr>
                <w:noProof/>
                <w:webHidden/>
              </w:rPr>
              <w:fldChar w:fldCharType="separate"/>
            </w:r>
            <w:r w:rsidR="00C46FC7">
              <w:rPr>
                <w:noProof/>
                <w:webHidden/>
              </w:rPr>
              <w:t>10</w:t>
            </w:r>
            <w:r w:rsidR="00C46FC7">
              <w:rPr>
                <w:noProof/>
                <w:webHidden/>
              </w:rPr>
              <w:fldChar w:fldCharType="end"/>
            </w:r>
          </w:hyperlink>
        </w:p>
        <w:p w14:paraId="5D42E9BC" w14:textId="5F3ECB3C" w:rsidR="00C46FC7" w:rsidRDefault="00EC066E">
          <w:pPr>
            <w:pStyle w:val="21"/>
            <w:tabs>
              <w:tab w:val="right" w:leader="dot" w:pos="9345"/>
            </w:tabs>
            <w:rPr>
              <w:rFonts w:eastAsiaTheme="minorEastAsia"/>
              <w:noProof/>
              <w:lang w:eastAsia="ru-RU"/>
            </w:rPr>
          </w:pPr>
          <w:hyperlink w:anchor="_Toc207355706" w:history="1">
            <w:r w:rsidR="00C46FC7" w:rsidRPr="00806B0D">
              <w:rPr>
                <w:rStyle w:val="a8"/>
                <w:rFonts w:ascii="Times New Roman" w:hAnsi="Times New Roman" w:cs="Times New Roman"/>
                <w:b/>
                <w:noProof/>
              </w:rPr>
              <w:t>1.1 Контрольные вопросы и задания к промежуточной аттестации</w:t>
            </w:r>
            <w:r w:rsidR="00C46FC7">
              <w:rPr>
                <w:noProof/>
                <w:webHidden/>
              </w:rPr>
              <w:tab/>
            </w:r>
            <w:r w:rsidR="00C46FC7">
              <w:rPr>
                <w:noProof/>
                <w:webHidden/>
              </w:rPr>
              <w:fldChar w:fldCharType="begin"/>
            </w:r>
            <w:r w:rsidR="00C46FC7">
              <w:rPr>
                <w:noProof/>
                <w:webHidden/>
              </w:rPr>
              <w:instrText xml:space="preserve"> PAGEREF _Toc207355706 \h </w:instrText>
            </w:r>
            <w:r w:rsidR="00C46FC7">
              <w:rPr>
                <w:noProof/>
                <w:webHidden/>
              </w:rPr>
            </w:r>
            <w:r w:rsidR="00C46FC7">
              <w:rPr>
                <w:noProof/>
                <w:webHidden/>
              </w:rPr>
              <w:fldChar w:fldCharType="separate"/>
            </w:r>
            <w:r w:rsidR="00C46FC7">
              <w:rPr>
                <w:noProof/>
                <w:webHidden/>
              </w:rPr>
              <w:t>10</w:t>
            </w:r>
            <w:r w:rsidR="00C46FC7">
              <w:rPr>
                <w:noProof/>
                <w:webHidden/>
              </w:rPr>
              <w:fldChar w:fldCharType="end"/>
            </w:r>
          </w:hyperlink>
        </w:p>
        <w:p w14:paraId="6B0DC5CF" w14:textId="6D0859E5" w:rsidR="00C46FC7" w:rsidRDefault="00EC066E">
          <w:pPr>
            <w:pStyle w:val="21"/>
            <w:tabs>
              <w:tab w:val="right" w:leader="dot" w:pos="9345"/>
            </w:tabs>
            <w:rPr>
              <w:rFonts w:eastAsiaTheme="minorEastAsia"/>
              <w:noProof/>
              <w:lang w:eastAsia="ru-RU"/>
            </w:rPr>
          </w:pPr>
          <w:hyperlink w:anchor="_Toc207355707" w:history="1">
            <w:r w:rsidR="00C46FC7" w:rsidRPr="00806B0D">
              <w:rPr>
                <w:rStyle w:val="a8"/>
                <w:rFonts w:ascii="Times New Roman" w:hAnsi="Times New Roman" w:cs="Times New Roman"/>
                <w:b/>
                <w:noProof/>
              </w:rPr>
              <w:t>1.2 Темы письменных работ</w:t>
            </w:r>
            <w:r w:rsidR="00C46FC7">
              <w:rPr>
                <w:noProof/>
                <w:webHidden/>
              </w:rPr>
              <w:tab/>
            </w:r>
            <w:r w:rsidR="00C46FC7">
              <w:rPr>
                <w:noProof/>
                <w:webHidden/>
              </w:rPr>
              <w:fldChar w:fldCharType="begin"/>
            </w:r>
            <w:r w:rsidR="00C46FC7">
              <w:rPr>
                <w:noProof/>
                <w:webHidden/>
              </w:rPr>
              <w:instrText xml:space="preserve"> PAGEREF _Toc207355707 \h </w:instrText>
            </w:r>
            <w:r w:rsidR="00C46FC7">
              <w:rPr>
                <w:noProof/>
                <w:webHidden/>
              </w:rPr>
            </w:r>
            <w:r w:rsidR="00C46FC7">
              <w:rPr>
                <w:noProof/>
                <w:webHidden/>
              </w:rPr>
              <w:fldChar w:fldCharType="separate"/>
            </w:r>
            <w:r w:rsidR="00C46FC7">
              <w:rPr>
                <w:noProof/>
                <w:webHidden/>
              </w:rPr>
              <w:t>10</w:t>
            </w:r>
            <w:r w:rsidR="00C46FC7">
              <w:rPr>
                <w:noProof/>
                <w:webHidden/>
              </w:rPr>
              <w:fldChar w:fldCharType="end"/>
            </w:r>
          </w:hyperlink>
        </w:p>
        <w:p w14:paraId="0A6A815A" w14:textId="0544E8E5" w:rsidR="00C46FC7" w:rsidRDefault="00EC066E">
          <w:pPr>
            <w:pStyle w:val="21"/>
            <w:tabs>
              <w:tab w:val="right" w:leader="dot" w:pos="9345"/>
            </w:tabs>
            <w:rPr>
              <w:rFonts w:eastAsiaTheme="minorEastAsia"/>
              <w:noProof/>
              <w:lang w:eastAsia="ru-RU"/>
            </w:rPr>
          </w:pPr>
          <w:hyperlink w:anchor="_Toc207355708" w:history="1">
            <w:r w:rsidR="00C46FC7" w:rsidRPr="00806B0D">
              <w:rPr>
                <w:rStyle w:val="a8"/>
                <w:rFonts w:ascii="Times New Roman" w:hAnsi="Times New Roman" w:cs="Times New Roman"/>
                <w:b/>
                <w:noProof/>
              </w:rPr>
              <w:t>1.3 Контрольные точки</w:t>
            </w:r>
            <w:r w:rsidR="00C46FC7">
              <w:rPr>
                <w:noProof/>
                <w:webHidden/>
              </w:rPr>
              <w:tab/>
            </w:r>
            <w:r w:rsidR="00C46FC7">
              <w:rPr>
                <w:noProof/>
                <w:webHidden/>
              </w:rPr>
              <w:fldChar w:fldCharType="begin"/>
            </w:r>
            <w:r w:rsidR="00C46FC7">
              <w:rPr>
                <w:noProof/>
                <w:webHidden/>
              </w:rPr>
              <w:instrText xml:space="preserve"> PAGEREF _Toc207355708 \h </w:instrText>
            </w:r>
            <w:r w:rsidR="00C46FC7">
              <w:rPr>
                <w:noProof/>
                <w:webHidden/>
              </w:rPr>
            </w:r>
            <w:r w:rsidR="00C46FC7">
              <w:rPr>
                <w:noProof/>
                <w:webHidden/>
              </w:rPr>
              <w:fldChar w:fldCharType="separate"/>
            </w:r>
            <w:r w:rsidR="00C46FC7">
              <w:rPr>
                <w:noProof/>
                <w:webHidden/>
              </w:rPr>
              <w:t>10</w:t>
            </w:r>
            <w:r w:rsidR="00C46FC7">
              <w:rPr>
                <w:noProof/>
                <w:webHidden/>
              </w:rPr>
              <w:fldChar w:fldCharType="end"/>
            </w:r>
          </w:hyperlink>
        </w:p>
        <w:p w14:paraId="32F10395" w14:textId="64F2C752" w:rsidR="00C46FC7" w:rsidRDefault="00EC066E">
          <w:pPr>
            <w:pStyle w:val="21"/>
            <w:tabs>
              <w:tab w:val="right" w:leader="dot" w:pos="9345"/>
            </w:tabs>
            <w:rPr>
              <w:rFonts w:eastAsiaTheme="minorEastAsia"/>
              <w:noProof/>
              <w:lang w:eastAsia="ru-RU"/>
            </w:rPr>
          </w:pPr>
          <w:hyperlink w:anchor="_Toc207355709" w:history="1">
            <w:r w:rsidR="00C46FC7" w:rsidRPr="00806B0D">
              <w:rPr>
                <w:rStyle w:val="a8"/>
                <w:rFonts w:ascii="Times New Roman" w:hAnsi="Times New Roman" w:cs="Times New Roman"/>
                <w:b/>
                <w:noProof/>
              </w:rPr>
              <w:t>1.4 Другие объекты оценивания</w:t>
            </w:r>
            <w:r w:rsidR="00C46FC7">
              <w:rPr>
                <w:noProof/>
                <w:webHidden/>
              </w:rPr>
              <w:tab/>
            </w:r>
            <w:r w:rsidR="00C46FC7">
              <w:rPr>
                <w:noProof/>
                <w:webHidden/>
              </w:rPr>
              <w:fldChar w:fldCharType="begin"/>
            </w:r>
            <w:r w:rsidR="00C46FC7">
              <w:rPr>
                <w:noProof/>
                <w:webHidden/>
              </w:rPr>
              <w:instrText xml:space="preserve"> PAGEREF _Toc207355709 \h </w:instrText>
            </w:r>
            <w:r w:rsidR="00C46FC7">
              <w:rPr>
                <w:noProof/>
                <w:webHidden/>
              </w:rPr>
            </w:r>
            <w:r w:rsidR="00C46FC7">
              <w:rPr>
                <w:noProof/>
                <w:webHidden/>
              </w:rPr>
              <w:fldChar w:fldCharType="separate"/>
            </w:r>
            <w:r w:rsidR="00C46FC7">
              <w:rPr>
                <w:noProof/>
                <w:webHidden/>
              </w:rPr>
              <w:t>10</w:t>
            </w:r>
            <w:r w:rsidR="00C46FC7">
              <w:rPr>
                <w:noProof/>
                <w:webHidden/>
              </w:rPr>
              <w:fldChar w:fldCharType="end"/>
            </w:r>
          </w:hyperlink>
        </w:p>
        <w:p w14:paraId="63233335" w14:textId="70C2ADE9" w:rsidR="00C46FC7" w:rsidRDefault="00EC066E">
          <w:pPr>
            <w:pStyle w:val="21"/>
            <w:tabs>
              <w:tab w:val="right" w:leader="dot" w:pos="9345"/>
            </w:tabs>
            <w:rPr>
              <w:rFonts w:eastAsiaTheme="minorEastAsia"/>
              <w:noProof/>
              <w:lang w:eastAsia="ru-RU"/>
            </w:rPr>
          </w:pPr>
          <w:hyperlink w:anchor="_Toc207355710" w:history="1">
            <w:r w:rsidR="00C46FC7" w:rsidRPr="00806B0D">
              <w:rPr>
                <w:rStyle w:val="a8"/>
                <w:rFonts w:ascii="Times New Roman" w:hAnsi="Times New Roman" w:cs="Times New Roman"/>
                <w:b/>
                <w:noProof/>
              </w:rPr>
              <w:t>1.5 Самостоятельная работа обучающегося</w:t>
            </w:r>
            <w:r w:rsidR="00C46FC7">
              <w:rPr>
                <w:noProof/>
                <w:webHidden/>
              </w:rPr>
              <w:tab/>
            </w:r>
            <w:r w:rsidR="00C46FC7">
              <w:rPr>
                <w:noProof/>
                <w:webHidden/>
              </w:rPr>
              <w:fldChar w:fldCharType="begin"/>
            </w:r>
            <w:r w:rsidR="00C46FC7">
              <w:rPr>
                <w:noProof/>
                <w:webHidden/>
              </w:rPr>
              <w:instrText xml:space="preserve"> PAGEREF _Toc207355710 \h </w:instrText>
            </w:r>
            <w:r w:rsidR="00C46FC7">
              <w:rPr>
                <w:noProof/>
                <w:webHidden/>
              </w:rPr>
            </w:r>
            <w:r w:rsidR="00C46FC7">
              <w:rPr>
                <w:noProof/>
                <w:webHidden/>
              </w:rPr>
              <w:fldChar w:fldCharType="separate"/>
            </w:r>
            <w:r w:rsidR="00C46FC7">
              <w:rPr>
                <w:noProof/>
                <w:webHidden/>
              </w:rPr>
              <w:t>10</w:t>
            </w:r>
            <w:r w:rsidR="00C46FC7">
              <w:rPr>
                <w:noProof/>
                <w:webHidden/>
              </w:rPr>
              <w:fldChar w:fldCharType="end"/>
            </w:r>
          </w:hyperlink>
        </w:p>
        <w:p w14:paraId="58706E6A" w14:textId="0B0A651C" w:rsidR="00C46FC7" w:rsidRDefault="00EC066E">
          <w:pPr>
            <w:pStyle w:val="21"/>
            <w:tabs>
              <w:tab w:val="right" w:leader="dot" w:pos="9345"/>
            </w:tabs>
            <w:rPr>
              <w:rFonts w:eastAsiaTheme="minorEastAsia"/>
              <w:noProof/>
              <w:lang w:eastAsia="ru-RU"/>
            </w:rPr>
          </w:pPr>
          <w:hyperlink w:anchor="_Toc207355711" w:history="1">
            <w:r w:rsidR="00C46FC7" w:rsidRPr="00806B0D">
              <w:rPr>
                <w:rStyle w:val="a8"/>
                <w:rFonts w:ascii="Times New Roman" w:hAnsi="Times New Roman" w:cs="Times New Roman"/>
                <w:b/>
                <w:noProof/>
              </w:rPr>
              <w:t>1.6 Шкала оценивания результата</w:t>
            </w:r>
            <w:r w:rsidR="00C46FC7">
              <w:rPr>
                <w:noProof/>
                <w:webHidden/>
              </w:rPr>
              <w:tab/>
            </w:r>
            <w:r w:rsidR="00C46FC7">
              <w:rPr>
                <w:noProof/>
                <w:webHidden/>
              </w:rPr>
              <w:fldChar w:fldCharType="begin"/>
            </w:r>
            <w:r w:rsidR="00C46FC7">
              <w:rPr>
                <w:noProof/>
                <w:webHidden/>
              </w:rPr>
              <w:instrText xml:space="preserve"> PAGEREF _Toc207355711 \h </w:instrText>
            </w:r>
            <w:r w:rsidR="00C46FC7">
              <w:rPr>
                <w:noProof/>
                <w:webHidden/>
              </w:rPr>
            </w:r>
            <w:r w:rsidR="00C46FC7">
              <w:rPr>
                <w:noProof/>
                <w:webHidden/>
              </w:rPr>
              <w:fldChar w:fldCharType="separate"/>
            </w:r>
            <w:r w:rsidR="00C46FC7">
              <w:rPr>
                <w:noProof/>
                <w:webHidden/>
              </w:rPr>
              <w:t>10</w:t>
            </w:r>
            <w:r w:rsidR="00C46FC7">
              <w:rPr>
                <w:noProof/>
                <w:webHidden/>
              </w:rPr>
              <w:fldChar w:fldCharType="end"/>
            </w:r>
          </w:hyperlink>
        </w:p>
        <w:p w14:paraId="0DD49713" w14:textId="4F17B190"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35569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содержания и применения инструментария логистики в особых современных субъектах рыночной экономики – кластерах.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35569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Логистика кластеров</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35569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46FC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46FC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46FC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46FC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46FC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46FC7" w:rsidRDefault="00751095" w:rsidP="009207A4">
            <w:pPr>
              <w:tabs>
                <w:tab w:val="left" w:pos="0"/>
              </w:tabs>
              <w:jc w:val="center"/>
              <w:rPr>
                <w:rFonts w:ascii="Times New Roman" w:hAnsi="Times New Roman" w:cs="Times New Roman"/>
                <w:lang w:bidi="ru-RU"/>
              </w:rPr>
            </w:pPr>
            <w:r w:rsidRPr="00C46FC7">
              <w:rPr>
                <w:rFonts w:ascii="Times New Roman" w:hAnsi="Times New Roman" w:cs="Times New Roman"/>
                <w:b/>
              </w:rPr>
              <w:t>Планируемые результаты обучения по дисциплине</w:t>
            </w:r>
          </w:p>
          <w:p w14:paraId="4A80ACB9" w14:textId="77777777" w:rsidR="00751095" w:rsidRPr="00C46FC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46FC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46FC7" w:rsidRDefault="00FD518F" w:rsidP="009207A4">
            <w:pPr>
              <w:widowControl w:val="0"/>
              <w:tabs>
                <w:tab w:val="left" w:pos="0"/>
              </w:tabs>
              <w:autoSpaceDE w:val="0"/>
              <w:autoSpaceDN w:val="0"/>
              <w:rPr>
                <w:rFonts w:ascii="Times New Roman" w:hAnsi="Times New Roman" w:cs="Times New Roman"/>
              </w:rPr>
            </w:pPr>
            <w:r w:rsidRPr="00C46FC7">
              <w:rPr>
                <w:rFonts w:ascii="Times New Roman" w:hAnsi="Times New Roman" w:cs="Times New Roman"/>
              </w:rPr>
              <w:t>УК-3 - Способен организовывать и руководить работой команды, вырабатывая командную стратегию для достижения поставленной цели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46FC7" w:rsidRDefault="00FD518F" w:rsidP="009207A4">
            <w:pPr>
              <w:widowControl w:val="0"/>
              <w:tabs>
                <w:tab w:val="left" w:pos="0"/>
              </w:tabs>
              <w:autoSpaceDE w:val="0"/>
              <w:autoSpaceDN w:val="0"/>
              <w:rPr>
                <w:rFonts w:ascii="Times New Roman" w:hAnsi="Times New Roman" w:cs="Times New Roman"/>
                <w:lang w:bidi="ru-RU"/>
              </w:rPr>
            </w:pPr>
            <w:r w:rsidRPr="00C46FC7">
              <w:rPr>
                <w:rFonts w:ascii="Times New Roman" w:hAnsi="Times New Roman" w:cs="Times New Roman"/>
                <w:lang w:bidi="ru-RU"/>
              </w:rPr>
              <w:t>УК-3.2 - Понимает специфику организационной культуры и общения с руководством, умеет мотивировать отдельных сотрудников и коллектив в целом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46FC7" w:rsidRDefault="00751095" w:rsidP="009207A4">
            <w:pPr>
              <w:autoSpaceDE w:val="0"/>
              <w:autoSpaceDN w:val="0"/>
              <w:adjustRightInd w:val="0"/>
              <w:jc w:val="both"/>
              <w:rPr>
                <w:rFonts w:ascii="Times New Roman" w:hAnsi="Times New Roman" w:cs="Times New Roman"/>
              </w:rPr>
            </w:pPr>
            <w:r w:rsidRPr="00C46FC7">
              <w:rPr>
                <w:rFonts w:ascii="Times New Roman" w:hAnsi="Times New Roman" w:cs="Times New Roman"/>
              </w:rPr>
              <w:t xml:space="preserve">Знать: </w:t>
            </w:r>
            <w:r w:rsidR="00316402" w:rsidRPr="00C46FC7">
              <w:rPr>
                <w:rFonts w:ascii="Times New Roman" w:hAnsi="Times New Roman" w:cs="Times New Roman"/>
              </w:rPr>
              <w:t>специфику организационной культуры и общения с руководством</w:t>
            </w:r>
            <w:r w:rsidRPr="00C46FC7">
              <w:rPr>
                <w:rFonts w:ascii="Times New Roman" w:hAnsi="Times New Roman" w:cs="Times New Roman"/>
              </w:rPr>
              <w:t xml:space="preserve"> </w:t>
            </w:r>
          </w:p>
          <w:p w14:paraId="1D618C66" w14:textId="00124F5A" w:rsidR="00751095" w:rsidRPr="00C46FC7" w:rsidRDefault="00751095" w:rsidP="009207A4">
            <w:pPr>
              <w:autoSpaceDE w:val="0"/>
              <w:autoSpaceDN w:val="0"/>
              <w:adjustRightInd w:val="0"/>
              <w:jc w:val="both"/>
              <w:rPr>
                <w:rFonts w:ascii="Times New Roman" w:hAnsi="Times New Roman" w:cs="Times New Roman"/>
              </w:rPr>
            </w:pPr>
            <w:r w:rsidRPr="00C46FC7">
              <w:rPr>
                <w:rFonts w:ascii="Times New Roman" w:hAnsi="Times New Roman" w:cs="Times New Roman"/>
              </w:rPr>
              <w:t xml:space="preserve">Уметь: </w:t>
            </w:r>
            <w:r w:rsidR="00FD518F" w:rsidRPr="00C46FC7">
              <w:rPr>
                <w:rFonts w:ascii="Times New Roman" w:hAnsi="Times New Roman" w:cs="Times New Roman"/>
              </w:rPr>
              <w:t>учитывать социокультурные особенности при взаимодействии с людьми в процессе решения управленческих задач в области логистики кластеров</w:t>
            </w:r>
            <w:proofErr w:type="gramStart"/>
            <w:r w:rsidR="00FD518F" w:rsidRPr="00C46FC7">
              <w:rPr>
                <w:rFonts w:ascii="Times New Roman" w:hAnsi="Times New Roman" w:cs="Times New Roman"/>
              </w:rPr>
              <w:t>.</w:t>
            </w:r>
            <w:r w:rsidRPr="00C46FC7">
              <w:rPr>
                <w:rFonts w:ascii="Times New Roman" w:hAnsi="Times New Roman" w:cs="Times New Roman"/>
              </w:rPr>
              <w:t xml:space="preserve">. </w:t>
            </w:r>
            <w:proofErr w:type="gramEnd"/>
          </w:p>
          <w:p w14:paraId="253C4FDD" w14:textId="597ACE7D" w:rsidR="00751095" w:rsidRPr="00C46FC7" w:rsidRDefault="00751095" w:rsidP="00FD518F">
            <w:pPr>
              <w:autoSpaceDE w:val="0"/>
              <w:autoSpaceDN w:val="0"/>
              <w:adjustRightInd w:val="0"/>
              <w:jc w:val="both"/>
              <w:rPr>
                <w:rFonts w:ascii="Times New Roman" w:hAnsi="Times New Roman" w:cs="Times New Roman"/>
                <w:lang w:bidi="ru-RU"/>
              </w:rPr>
            </w:pPr>
            <w:r w:rsidRPr="00C46FC7">
              <w:rPr>
                <w:rFonts w:ascii="Times New Roman" w:hAnsi="Times New Roman" w:cs="Times New Roman"/>
              </w:rPr>
              <w:t xml:space="preserve">Владеть: </w:t>
            </w:r>
            <w:r w:rsidR="00FD518F" w:rsidRPr="00C46FC7">
              <w:rPr>
                <w:rFonts w:ascii="Times New Roman" w:hAnsi="Times New Roman" w:cs="Times New Roman"/>
              </w:rPr>
              <w:t>навыками конструктивного взаимодействия с людьми в процессе решения управленческих задач в области логистики кластеров в целях усиления мотивации отдельных сотрудников и коллектива в целом</w:t>
            </w:r>
            <w:r w:rsidRPr="00C46FC7">
              <w:rPr>
                <w:rFonts w:ascii="Times New Roman" w:hAnsi="Times New Roman" w:cs="Times New Roman"/>
              </w:rPr>
              <w:t>.</w:t>
            </w:r>
          </w:p>
        </w:tc>
      </w:tr>
      <w:tr w:rsidR="00751095" w:rsidRPr="00C46FC7" w14:paraId="7285F37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690BDFF" w14:textId="77777777" w:rsidR="00751095" w:rsidRPr="00C46FC7" w:rsidRDefault="00FD518F" w:rsidP="009207A4">
            <w:pPr>
              <w:widowControl w:val="0"/>
              <w:tabs>
                <w:tab w:val="left" w:pos="0"/>
              </w:tabs>
              <w:autoSpaceDE w:val="0"/>
              <w:autoSpaceDN w:val="0"/>
              <w:rPr>
                <w:rFonts w:ascii="Times New Roman" w:hAnsi="Times New Roman" w:cs="Times New Roman"/>
              </w:rPr>
            </w:pPr>
            <w:r w:rsidRPr="00C46FC7">
              <w:rPr>
                <w:rFonts w:ascii="Times New Roman" w:hAnsi="Times New Roman" w:cs="Times New Roman"/>
              </w:rPr>
              <w:t>ПК-1 - Способен управлять операционной и функциональной логистической деятельностью и осуществлять контроль ее ключевых показателей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9D5D1E8" w14:textId="77777777" w:rsidR="00751095" w:rsidRPr="00C46FC7" w:rsidRDefault="00FD518F" w:rsidP="009207A4">
            <w:pPr>
              <w:widowControl w:val="0"/>
              <w:tabs>
                <w:tab w:val="left" w:pos="0"/>
              </w:tabs>
              <w:autoSpaceDE w:val="0"/>
              <w:autoSpaceDN w:val="0"/>
              <w:rPr>
                <w:rFonts w:ascii="Times New Roman" w:hAnsi="Times New Roman" w:cs="Times New Roman"/>
                <w:lang w:bidi="ru-RU"/>
              </w:rPr>
            </w:pPr>
            <w:r w:rsidRPr="00C46FC7">
              <w:rPr>
                <w:rFonts w:ascii="Times New Roman" w:hAnsi="Times New Roman" w:cs="Times New Roman"/>
                <w:lang w:bidi="ru-RU"/>
              </w:rPr>
              <w:t xml:space="preserve">ПК-1.3 - Осуществляет </w:t>
            </w:r>
            <w:proofErr w:type="spellStart"/>
            <w:r w:rsidRPr="00C46FC7">
              <w:rPr>
                <w:rFonts w:ascii="Times New Roman" w:hAnsi="Times New Roman" w:cs="Times New Roman"/>
                <w:lang w:bidi="ru-RU"/>
              </w:rPr>
              <w:t>контроллинг</w:t>
            </w:r>
            <w:proofErr w:type="spellEnd"/>
            <w:r w:rsidRPr="00C46FC7">
              <w:rPr>
                <w:rFonts w:ascii="Times New Roman" w:hAnsi="Times New Roman" w:cs="Times New Roman"/>
                <w:lang w:bidi="ru-RU"/>
              </w:rPr>
              <w:t xml:space="preserve"> логистической деятельности и проводит расчеты ключевых показателей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AE264D4" w14:textId="77777777" w:rsidR="00751095" w:rsidRPr="00C46FC7" w:rsidRDefault="00751095" w:rsidP="009207A4">
            <w:pPr>
              <w:autoSpaceDE w:val="0"/>
              <w:autoSpaceDN w:val="0"/>
              <w:adjustRightInd w:val="0"/>
              <w:jc w:val="both"/>
              <w:rPr>
                <w:rFonts w:ascii="Times New Roman" w:hAnsi="Times New Roman" w:cs="Times New Roman"/>
              </w:rPr>
            </w:pPr>
            <w:r w:rsidRPr="00C46FC7">
              <w:rPr>
                <w:rFonts w:ascii="Times New Roman" w:hAnsi="Times New Roman" w:cs="Times New Roman"/>
              </w:rPr>
              <w:t xml:space="preserve">Знать: </w:t>
            </w:r>
            <w:r w:rsidR="00316402" w:rsidRPr="00C46FC7">
              <w:rPr>
                <w:rFonts w:ascii="Times New Roman" w:hAnsi="Times New Roman" w:cs="Times New Roman"/>
              </w:rPr>
              <w:t>основные показатели логистики кластера</w:t>
            </w:r>
            <w:r w:rsidRPr="00C46FC7">
              <w:rPr>
                <w:rFonts w:ascii="Times New Roman" w:hAnsi="Times New Roman" w:cs="Times New Roman"/>
              </w:rPr>
              <w:t xml:space="preserve"> </w:t>
            </w:r>
          </w:p>
          <w:p w14:paraId="0A431806" w14:textId="77777777" w:rsidR="00751095" w:rsidRPr="00C46FC7" w:rsidRDefault="00751095" w:rsidP="009207A4">
            <w:pPr>
              <w:autoSpaceDE w:val="0"/>
              <w:autoSpaceDN w:val="0"/>
              <w:adjustRightInd w:val="0"/>
              <w:jc w:val="both"/>
              <w:rPr>
                <w:rFonts w:ascii="Times New Roman" w:hAnsi="Times New Roman" w:cs="Times New Roman"/>
              </w:rPr>
            </w:pPr>
            <w:r w:rsidRPr="00C46FC7">
              <w:rPr>
                <w:rFonts w:ascii="Times New Roman" w:hAnsi="Times New Roman" w:cs="Times New Roman"/>
              </w:rPr>
              <w:t xml:space="preserve">Уметь: </w:t>
            </w:r>
            <w:r w:rsidR="00FD518F" w:rsidRPr="00C46FC7">
              <w:rPr>
                <w:rFonts w:ascii="Times New Roman" w:hAnsi="Times New Roman" w:cs="Times New Roman"/>
              </w:rPr>
              <w:t>проводить расчеты ключевых показателей логистической деятельности кластера</w:t>
            </w:r>
            <w:r w:rsidRPr="00C46FC7">
              <w:rPr>
                <w:rFonts w:ascii="Times New Roman" w:hAnsi="Times New Roman" w:cs="Times New Roman"/>
              </w:rPr>
              <w:t xml:space="preserve">. </w:t>
            </w:r>
          </w:p>
          <w:p w14:paraId="4AFD4D29" w14:textId="77777777" w:rsidR="00751095" w:rsidRPr="00C46FC7" w:rsidRDefault="00751095" w:rsidP="00FD518F">
            <w:pPr>
              <w:autoSpaceDE w:val="0"/>
              <w:autoSpaceDN w:val="0"/>
              <w:adjustRightInd w:val="0"/>
              <w:jc w:val="both"/>
              <w:rPr>
                <w:rFonts w:ascii="Times New Roman" w:hAnsi="Times New Roman" w:cs="Times New Roman"/>
                <w:lang w:bidi="ru-RU"/>
              </w:rPr>
            </w:pPr>
            <w:r w:rsidRPr="00C46FC7">
              <w:rPr>
                <w:rFonts w:ascii="Times New Roman" w:hAnsi="Times New Roman" w:cs="Times New Roman"/>
              </w:rPr>
              <w:t xml:space="preserve">Владеть: </w:t>
            </w:r>
            <w:r w:rsidR="00FD518F" w:rsidRPr="00C46FC7">
              <w:rPr>
                <w:rFonts w:ascii="Times New Roman" w:hAnsi="Times New Roman" w:cs="Times New Roman"/>
              </w:rPr>
              <w:t xml:space="preserve">методами логистического </w:t>
            </w:r>
            <w:proofErr w:type="spellStart"/>
            <w:r w:rsidR="00FD518F" w:rsidRPr="00C46FC7">
              <w:rPr>
                <w:rFonts w:ascii="Times New Roman" w:hAnsi="Times New Roman" w:cs="Times New Roman"/>
              </w:rPr>
              <w:t>контроллинга</w:t>
            </w:r>
            <w:proofErr w:type="spellEnd"/>
            <w:r w:rsidR="00FD518F" w:rsidRPr="00C46FC7">
              <w:rPr>
                <w:rFonts w:ascii="Times New Roman" w:hAnsi="Times New Roman" w:cs="Times New Roman"/>
              </w:rPr>
              <w:t xml:space="preserve"> в кластерных образованиях</w:t>
            </w:r>
            <w:r w:rsidRPr="00C46FC7">
              <w:rPr>
                <w:rFonts w:ascii="Times New Roman" w:hAnsi="Times New Roman" w:cs="Times New Roman"/>
              </w:rPr>
              <w:t>.</w:t>
            </w:r>
          </w:p>
        </w:tc>
      </w:tr>
    </w:tbl>
    <w:p w14:paraId="010B1EC2" w14:textId="77777777" w:rsidR="00E1429F" w:rsidRPr="00C46FC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35569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Кластеры: понятие и содержание.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История возникновения и развития кластеров. Преимущества и недостатки кластерной структуры экономики. Концепция «тройной спирали». Конкуренция и кооперация в кластерной модели экономики. Характерные признаки кластера. Предпосылки кластеризации. Принципы формирования кластеров. Структура кластера. Субъекты и объекты кластера. Классификация кластеров. Проблемы и перспективы управления развитием кластера: российский и зарубежный опыт.</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4712D4A" w14:textId="77777777" w:rsidTr="005B37A7">
        <w:trPr>
          <w:trHeight w:val="283"/>
        </w:trPr>
        <w:tc>
          <w:tcPr>
            <w:tcW w:w="1024" w:type="pct"/>
            <w:shd w:val="clear" w:color="auto" w:fill="auto"/>
            <w:vAlign w:val="center"/>
          </w:tcPr>
          <w:p w14:paraId="17D9E0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Регулирование деятельности кластеров.</w:t>
            </w:r>
          </w:p>
        </w:tc>
        <w:tc>
          <w:tcPr>
            <w:tcW w:w="2543" w:type="pct"/>
            <w:gridSpan w:val="2"/>
            <w:shd w:val="clear" w:color="auto" w:fill="auto"/>
          </w:tcPr>
          <w:p w14:paraId="1C8047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Применение кластерного подхода в реализации концепции долгосрочного социально-экономического развития РФ. Концепция кластерной политики в РФ. Основные этапы реализации кластерной политики в РФ. Инструменты государственного регулирования в сфере деятельности кластеров. Механизмы государственной поддержки кластеров. Центры кластерного развития. Кластерные инициативы: российский и зарубежный опыт.</w:t>
            </w:r>
          </w:p>
        </w:tc>
        <w:tc>
          <w:tcPr>
            <w:tcW w:w="357" w:type="pct"/>
            <w:gridSpan w:val="2"/>
            <w:shd w:val="clear" w:color="auto" w:fill="auto"/>
            <w:vAlign w:val="center"/>
          </w:tcPr>
          <w:p w14:paraId="004EF6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56A9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9FC89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DF16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9BE5B1F" w14:textId="77777777" w:rsidTr="005B37A7">
        <w:trPr>
          <w:trHeight w:val="283"/>
        </w:trPr>
        <w:tc>
          <w:tcPr>
            <w:tcW w:w="1024" w:type="pct"/>
            <w:shd w:val="clear" w:color="auto" w:fill="auto"/>
            <w:vAlign w:val="center"/>
          </w:tcPr>
          <w:p w14:paraId="24E332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Логистика кластеров в системе мезологистики.</w:t>
            </w:r>
          </w:p>
        </w:tc>
        <w:tc>
          <w:tcPr>
            <w:tcW w:w="2543" w:type="pct"/>
            <w:gridSpan w:val="2"/>
            <w:shd w:val="clear" w:color="auto" w:fill="auto"/>
          </w:tcPr>
          <w:p w14:paraId="3B0F383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Мезологистика. Виды мезологистических систем. Кластеры как основной объект мезологистики.  Отраслевая специфика логистики кластеров.</w:t>
            </w:r>
          </w:p>
        </w:tc>
        <w:tc>
          <w:tcPr>
            <w:tcW w:w="357" w:type="pct"/>
            <w:gridSpan w:val="2"/>
            <w:shd w:val="clear" w:color="auto" w:fill="auto"/>
            <w:vAlign w:val="center"/>
          </w:tcPr>
          <w:p w14:paraId="51ECF6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AF74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2672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0786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0AECDE2" w14:textId="77777777" w:rsidTr="005B37A7">
        <w:trPr>
          <w:trHeight w:val="283"/>
        </w:trPr>
        <w:tc>
          <w:tcPr>
            <w:tcW w:w="1024" w:type="pct"/>
            <w:shd w:val="clear" w:color="auto" w:fill="auto"/>
            <w:vAlign w:val="center"/>
          </w:tcPr>
          <w:p w14:paraId="06BA90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логистическими потоками в кластерах</w:t>
            </w:r>
          </w:p>
        </w:tc>
        <w:tc>
          <w:tcPr>
            <w:tcW w:w="2543" w:type="pct"/>
            <w:gridSpan w:val="2"/>
            <w:shd w:val="clear" w:color="auto" w:fill="auto"/>
          </w:tcPr>
          <w:p w14:paraId="3E4928D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Логистические потоки кластера. Материальные, информационные, финансовые и сервисные потоки кластера. Типы связей участников кластера. Показатели взаимодействия между участниками кластера. Виды активности (бизнес-процессов) в кластере. Аутсорсинг в кластерах.</w:t>
            </w:r>
          </w:p>
        </w:tc>
        <w:tc>
          <w:tcPr>
            <w:tcW w:w="357" w:type="pct"/>
            <w:gridSpan w:val="2"/>
            <w:shd w:val="clear" w:color="auto" w:fill="auto"/>
            <w:vAlign w:val="center"/>
          </w:tcPr>
          <w:p w14:paraId="17B0F7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B1AA8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CA8B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473A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2D0093B" w14:textId="77777777" w:rsidTr="005B37A7">
        <w:trPr>
          <w:trHeight w:val="283"/>
        </w:trPr>
        <w:tc>
          <w:tcPr>
            <w:tcW w:w="1024" w:type="pct"/>
            <w:shd w:val="clear" w:color="auto" w:fill="auto"/>
            <w:vAlign w:val="center"/>
          </w:tcPr>
          <w:p w14:paraId="5D1D260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Логистическая координация в кластерах</w:t>
            </w:r>
          </w:p>
        </w:tc>
        <w:tc>
          <w:tcPr>
            <w:tcW w:w="2543" w:type="pct"/>
            <w:gridSpan w:val="2"/>
            <w:shd w:val="clear" w:color="auto" w:fill="auto"/>
          </w:tcPr>
          <w:p w14:paraId="4247B2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межфункциональной и межорганизационной логистической координации в кластерах. Межфункциональные и межорганизационные конфликты в кластере. Формирование видов сетей на основе типов связей в структурах кластерного типа. Виды и формы межорганизационного взаимодействия. Модель межорганизационного взаимодействия в мезологистической системе. Система контроллинга в кластерных образованиях</w:t>
            </w:r>
          </w:p>
        </w:tc>
        <w:tc>
          <w:tcPr>
            <w:tcW w:w="357" w:type="pct"/>
            <w:gridSpan w:val="2"/>
            <w:shd w:val="clear" w:color="auto" w:fill="auto"/>
            <w:vAlign w:val="center"/>
          </w:tcPr>
          <w:p w14:paraId="538883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18BA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BF66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CF17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E3194EF" w14:textId="77777777" w:rsidTr="005B37A7">
        <w:trPr>
          <w:trHeight w:val="283"/>
        </w:trPr>
        <w:tc>
          <w:tcPr>
            <w:tcW w:w="1024" w:type="pct"/>
            <w:shd w:val="clear" w:color="auto" w:fill="auto"/>
            <w:vAlign w:val="center"/>
          </w:tcPr>
          <w:p w14:paraId="41FEF1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Технология создания кластера</w:t>
            </w:r>
          </w:p>
        </w:tc>
        <w:tc>
          <w:tcPr>
            <w:tcW w:w="2543" w:type="pct"/>
            <w:gridSpan w:val="2"/>
            <w:shd w:val="clear" w:color="auto" w:fill="auto"/>
          </w:tcPr>
          <w:p w14:paraId="6C7FD58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Жизненный цикл кластера: основные стадии. Критерии отнесения субъектов кластерной среды к кластеру и протокластеру.  Изменения неоднородности и размера кластера в зависимости от стадии жизненного цикла.  5И успешного кластера. Примеры и характеристики успешных кластеров. Этапы формирования кластеров. Технология создания промышленных кластеров. Составления плана мероприятий (дорожной карты) по созданию промышленного кластера. Функциональная карта промышленного кластера. Организационное развитие кластера. Целевые показатели эффективности реализации программы развития промышленного кластера. Показатели, характеризующие текущий и перспективный уровень развития кластера. Показатели уровня кооперации участников кластера. Эффект от реализации кластерной синергии.</w:t>
            </w:r>
          </w:p>
        </w:tc>
        <w:tc>
          <w:tcPr>
            <w:tcW w:w="357" w:type="pct"/>
            <w:gridSpan w:val="2"/>
            <w:shd w:val="clear" w:color="auto" w:fill="auto"/>
            <w:vAlign w:val="center"/>
          </w:tcPr>
          <w:p w14:paraId="7F2EB4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DE05D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7AD8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E13E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7C70AFE1" w14:textId="77777777" w:rsidTr="005B37A7">
        <w:trPr>
          <w:trHeight w:val="283"/>
        </w:trPr>
        <w:tc>
          <w:tcPr>
            <w:tcW w:w="1024" w:type="pct"/>
            <w:shd w:val="clear" w:color="auto" w:fill="auto"/>
            <w:vAlign w:val="center"/>
          </w:tcPr>
          <w:p w14:paraId="3F2B63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Кластерный подход к развитию логистической инфраструктуры</w:t>
            </w:r>
          </w:p>
        </w:tc>
        <w:tc>
          <w:tcPr>
            <w:tcW w:w="2543" w:type="pct"/>
            <w:gridSpan w:val="2"/>
            <w:shd w:val="clear" w:color="auto" w:fill="auto"/>
          </w:tcPr>
          <w:p w14:paraId="7E9214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логистической инфраструктуры кластера. Понятие и содержание логистического кластера. Двойственная природа логистического кластера. Классификация логистических кластеров. Индустриальные (промышленные) парки, технопарки, логистические парки.</w:t>
            </w:r>
          </w:p>
        </w:tc>
        <w:tc>
          <w:tcPr>
            <w:tcW w:w="357" w:type="pct"/>
            <w:gridSpan w:val="2"/>
            <w:shd w:val="clear" w:color="auto" w:fill="auto"/>
            <w:vAlign w:val="center"/>
          </w:tcPr>
          <w:p w14:paraId="4535E6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E236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54BC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BD765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35569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35569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62"/>
        <w:gridCol w:w="374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46FC7" w:rsidRDefault="00984247" w:rsidP="00AA7A6A">
            <w:pPr>
              <w:rPr>
                <w:rFonts w:ascii="Times New Roman" w:hAnsi="Times New Roman" w:cs="Times New Roman"/>
                <w:lang w:bidi="ru-RU"/>
              </w:rPr>
            </w:pPr>
            <w:r w:rsidRPr="00C46FC7">
              <w:rPr>
                <w:rFonts w:ascii="Times New Roman" w:hAnsi="Times New Roman" w:cs="Times New Roman"/>
                <w:sz w:val="24"/>
                <w:szCs w:val="24"/>
              </w:rPr>
              <w:t xml:space="preserve">Гвилия Н.А. Логистика кластеров: учебное пособие / </w:t>
            </w:r>
            <w:proofErr w:type="spellStart"/>
            <w:r w:rsidRPr="00C46FC7">
              <w:rPr>
                <w:rFonts w:ascii="Times New Roman" w:hAnsi="Times New Roman" w:cs="Times New Roman"/>
                <w:sz w:val="24"/>
                <w:szCs w:val="24"/>
              </w:rPr>
              <w:t>Н.А.Гвилия</w:t>
            </w:r>
            <w:proofErr w:type="spellEnd"/>
            <w:r w:rsidRPr="00C46FC7">
              <w:rPr>
                <w:rFonts w:ascii="Times New Roman" w:hAnsi="Times New Roman" w:cs="Times New Roman"/>
                <w:sz w:val="24"/>
                <w:szCs w:val="24"/>
              </w:rPr>
              <w:t>. -  СПб: Изд-во СПбГЭУ, 2017. – 87 с.</w:t>
            </w:r>
          </w:p>
        </w:tc>
        <w:tc>
          <w:tcPr>
            <w:tcW w:w="920" w:type="pct"/>
            <w:shd w:val="clear" w:color="auto" w:fill="auto"/>
            <w:vAlign w:val="center"/>
            <w:hideMark/>
          </w:tcPr>
          <w:p w14:paraId="25965B29" w14:textId="0CF2FFC1" w:rsidR="00262CF0" w:rsidRPr="007E6725" w:rsidRDefault="00EC066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82%D0%B5%D1%80%D0%BE%D0%B2.pdf</w:t>
              </w:r>
            </w:hyperlink>
          </w:p>
        </w:tc>
      </w:tr>
      <w:tr w:rsidR="00262CF0" w:rsidRPr="007E6725" w14:paraId="63241E65" w14:textId="77777777" w:rsidTr="00E4641F">
        <w:trPr>
          <w:trHeight w:val="354"/>
        </w:trPr>
        <w:tc>
          <w:tcPr>
            <w:tcW w:w="4080" w:type="pct"/>
            <w:shd w:val="clear" w:color="auto" w:fill="auto"/>
            <w:vAlign w:val="center"/>
          </w:tcPr>
          <w:p w14:paraId="0A183C42" w14:textId="77777777" w:rsidR="00262CF0" w:rsidRPr="00C46FC7" w:rsidRDefault="00984247" w:rsidP="00AA7A6A">
            <w:pPr>
              <w:rPr>
                <w:rFonts w:ascii="Times New Roman" w:hAnsi="Times New Roman" w:cs="Times New Roman"/>
                <w:lang w:bidi="ru-RU"/>
              </w:rPr>
            </w:pPr>
            <w:r w:rsidRPr="00C46FC7">
              <w:rPr>
                <w:rFonts w:ascii="Times New Roman" w:hAnsi="Times New Roman" w:cs="Times New Roman"/>
                <w:sz w:val="24"/>
                <w:szCs w:val="24"/>
              </w:rPr>
              <w:t xml:space="preserve">Гвилия Н.А. Логистическая координация в </w:t>
            </w:r>
            <w:proofErr w:type="gramStart"/>
            <w:r w:rsidRPr="00C46FC7">
              <w:rPr>
                <w:rFonts w:ascii="Times New Roman" w:hAnsi="Times New Roman" w:cs="Times New Roman"/>
                <w:sz w:val="24"/>
                <w:szCs w:val="24"/>
              </w:rPr>
              <w:t>корпорациях</w:t>
            </w:r>
            <w:proofErr w:type="gramEnd"/>
            <w:r w:rsidRPr="00C46FC7">
              <w:rPr>
                <w:rFonts w:ascii="Times New Roman" w:hAnsi="Times New Roman" w:cs="Times New Roman"/>
                <w:sz w:val="24"/>
                <w:szCs w:val="24"/>
              </w:rPr>
              <w:t xml:space="preserve"> и кластерах /</w:t>
            </w:r>
            <w:r w:rsidRPr="00C46FC7">
              <w:rPr>
                <w:rFonts w:ascii="Times New Roman" w:hAnsi="Times New Roman" w:cs="Times New Roman"/>
                <w:sz w:val="24"/>
                <w:szCs w:val="24"/>
              </w:rPr>
              <w:br/>
              <w:t>Н.А. Гвилия. – СПб</w:t>
            </w:r>
            <w:proofErr w:type="gramStart"/>
            <w:r w:rsidRPr="00C46FC7">
              <w:rPr>
                <w:rFonts w:ascii="Times New Roman" w:hAnsi="Times New Roman" w:cs="Times New Roman"/>
                <w:sz w:val="24"/>
                <w:szCs w:val="24"/>
              </w:rPr>
              <w:t xml:space="preserve">. : </w:t>
            </w:r>
            <w:proofErr w:type="gramEnd"/>
            <w:r w:rsidRPr="00C46FC7">
              <w:rPr>
                <w:rFonts w:ascii="Times New Roman" w:hAnsi="Times New Roman" w:cs="Times New Roman"/>
                <w:sz w:val="24"/>
                <w:szCs w:val="24"/>
              </w:rPr>
              <w:t>Изд-во СПбГЭУ, 2016. – 103 с.</w:t>
            </w:r>
          </w:p>
        </w:tc>
        <w:tc>
          <w:tcPr>
            <w:tcW w:w="920" w:type="pct"/>
            <w:shd w:val="clear" w:color="auto" w:fill="auto"/>
            <w:vAlign w:val="center"/>
            <w:hideMark/>
          </w:tcPr>
          <w:p w14:paraId="5ECC6AA5" w14:textId="77777777" w:rsidR="00262CF0" w:rsidRPr="007E6725" w:rsidRDefault="00EC066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http://opac.unecon.ru/elibrary ... B0%D1%86%D0%B8%D1%8F%D1%85.pdf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35570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317E056" w14:textId="77777777" w:rsidTr="007B550D">
        <w:tc>
          <w:tcPr>
            <w:tcW w:w="9345" w:type="dxa"/>
          </w:tcPr>
          <w:p w14:paraId="7BAEFC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CCE4E6A" w14:textId="77777777" w:rsidTr="007B550D">
        <w:tc>
          <w:tcPr>
            <w:tcW w:w="9345" w:type="dxa"/>
          </w:tcPr>
          <w:p w14:paraId="4605EF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AB872D7" w14:textId="77777777" w:rsidTr="007B550D">
        <w:tc>
          <w:tcPr>
            <w:tcW w:w="9345" w:type="dxa"/>
          </w:tcPr>
          <w:p w14:paraId="41A324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AE4A034" w14:textId="77777777" w:rsidTr="007B550D">
        <w:tc>
          <w:tcPr>
            <w:tcW w:w="9345" w:type="dxa"/>
          </w:tcPr>
          <w:p w14:paraId="011A59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35570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C066E"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35570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46FC7" w14:paraId="53424330" w14:textId="77777777" w:rsidTr="008416EB">
        <w:tc>
          <w:tcPr>
            <w:tcW w:w="7797" w:type="dxa"/>
            <w:shd w:val="clear" w:color="auto" w:fill="auto"/>
          </w:tcPr>
          <w:p w14:paraId="2986F8BC" w14:textId="77777777" w:rsidR="002C735C" w:rsidRPr="00C46FC7" w:rsidRDefault="002C735C" w:rsidP="002C735C">
            <w:pPr>
              <w:pStyle w:val="Style214"/>
              <w:ind w:firstLine="0"/>
              <w:jc w:val="center"/>
              <w:rPr>
                <w:b/>
                <w:sz w:val="22"/>
                <w:szCs w:val="22"/>
              </w:rPr>
            </w:pPr>
            <w:r w:rsidRPr="00C46FC7">
              <w:rPr>
                <w:b/>
                <w:sz w:val="22"/>
                <w:szCs w:val="22"/>
              </w:rPr>
              <w:t>Наименование учебных аудиторий, перечень</w:t>
            </w:r>
          </w:p>
        </w:tc>
        <w:tc>
          <w:tcPr>
            <w:tcW w:w="2262" w:type="dxa"/>
            <w:shd w:val="clear" w:color="auto" w:fill="auto"/>
          </w:tcPr>
          <w:p w14:paraId="3A00FEF8" w14:textId="77777777" w:rsidR="002C735C" w:rsidRPr="00C46FC7" w:rsidRDefault="002C735C" w:rsidP="002C735C">
            <w:pPr>
              <w:pStyle w:val="Style214"/>
              <w:ind w:firstLine="0"/>
              <w:jc w:val="center"/>
              <w:rPr>
                <w:b/>
                <w:sz w:val="22"/>
                <w:szCs w:val="22"/>
              </w:rPr>
            </w:pPr>
            <w:r w:rsidRPr="00C46FC7">
              <w:rPr>
                <w:b/>
                <w:sz w:val="22"/>
                <w:szCs w:val="22"/>
              </w:rPr>
              <w:t>Адрес (местоположение) учебных аудиторий</w:t>
            </w:r>
          </w:p>
        </w:tc>
      </w:tr>
      <w:tr w:rsidR="002C735C" w:rsidRPr="00C46FC7" w14:paraId="3B643305" w14:textId="77777777" w:rsidTr="008416EB">
        <w:tc>
          <w:tcPr>
            <w:tcW w:w="7797" w:type="dxa"/>
            <w:shd w:val="clear" w:color="auto" w:fill="auto"/>
          </w:tcPr>
          <w:p w14:paraId="30187323" w14:textId="51649087" w:rsidR="002C735C" w:rsidRPr="00C46FC7" w:rsidRDefault="00B43524" w:rsidP="002718E2">
            <w:pPr>
              <w:pStyle w:val="Style214"/>
              <w:ind w:firstLine="0"/>
              <w:rPr>
                <w:sz w:val="22"/>
                <w:szCs w:val="22"/>
              </w:rPr>
            </w:pPr>
            <w:r w:rsidRPr="00C46FC7">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46FC7">
              <w:rPr>
                <w:sz w:val="22"/>
                <w:szCs w:val="22"/>
              </w:rPr>
              <w:t>комплексом.Специализированная</w:t>
            </w:r>
            <w:proofErr w:type="spellEnd"/>
            <w:r w:rsidRPr="00C46FC7">
              <w:rPr>
                <w:sz w:val="22"/>
                <w:szCs w:val="22"/>
              </w:rPr>
              <w:t xml:space="preserve">  мебель и оборудование: Учебная мебель на 40 посадочных мест, рабочее место преподавателя, доска аудиторная - 1 шт. Переносной мультимедийный комплект: Ноутбук </w:t>
            </w:r>
            <w:r w:rsidRPr="00C46FC7">
              <w:rPr>
                <w:sz w:val="22"/>
                <w:szCs w:val="22"/>
                <w:lang w:val="en-US"/>
              </w:rPr>
              <w:t>HP</w:t>
            </w:r>
            <w:r w:rsidRPr="00C46FC7">
              <w:rPr>
                <w:sz w:val="22"/>
                <w:szCs w:val="22"/>
              </w:rPr>
              <w:t xml:space="preserve"> 250 </w:t>
            </w:r>
            <w:r w:rsidRPr="00C46FC7">
              <w:rPr>
                <w:sz w:val="22"/>
                <w:szCs w:val="22"/>
                <w:lang w:val="en-US"/>
              </w:rPr>
              <w:t>G</w:t>
            </w:r>
            <w:r w:rsidRPr="00C46FC7">
              <w:rPr>
                <w:sz w:val="22"/>
                <w:szCs w:val="22"/>
              </w:rPr>
              <w:t>6 1</w:t>
            </w:r>
            <w:r w:rsidRPr="00C46FC7">
              <w:rPr>
                <w:sz w:val="22"/>
                <w:szCs w:val="22"/>
                <w:lang w:val="en-US"/>
              </w:rPr>
              <w:t>WY</w:t>
            </w:r>
            <w:r w:rsidRPr="00C46FC7">
              <w:rPr>
                <w:sz w:val="22"/>
                <w:szCs w:val="22"/>
              </w:rPr>
              <w:t>58</w:t>
            </w:r>
            <w:r w:rsidRPr="00C46FC7">
              <w:rPr>
                <w:sz w:val="22"/>
                <w:szCs w:val="22"/>
                <w:lang w:val="en-US"/>
              </w:rPr>
              <w:t>EA</w:t>
            </w:r>
            <w:r w:rsidRPr="00C46FC7">
              <w:rPr>
                <w:sz w:val="22"/>
                <w:szCs w:val="22"/>
              </w:rPr>
              <w:t xml:space="preserve">, Мультимедийный проектор </w:t>
            </w:r>
            <w:r w:rsidRPr="00C46FC7">
              <w:rPr>
                <w:sz w:val="22"/>
                <w:szCs w:val="22"/>
                <w:lang w:val="en-US"/>
              </w:rPr>
              <w:t>LG</w:t>
            </w:r>
            <w:r w:rsidRPr="00C46FC7">
              <w:rPr>
                <w:sz w:val="22"/>
                <w:szCs w:val="22"/>
              </w:rPr>
              <w:t xml:space="preserve"> </w:t>
            </w:r>
            <w:r w:rsidRPr="00C46FC7">
              <w:rPr>
                <w:sz w:val="22"/>
                <w:szCs w:val="22"/>
                <w:lang w:val="en-US"/>
              </w:rPr>
              <w:t>PF</w:t>
            </w:r>
            <w:r w:rsidRPr="00C46FC7">
              <w:rPr>
                <w:sz w:val="22"/>
                <w:szCs w:val="22"/>
              </w:rPr>
              <w:t>1500</w:t>
            </w:r>
            <w:r w:rsidRPr="00C46FC7">
              <w:rPr>
                <w:sz w:val="22"/>
                <w:szCs w:val="22"/>
                <w:lang w:val="en-US"/>
              </w:rPr>
              <w:t>G</w:t>
            </w:r>
            <w:r w:rsidRPr="00C46FC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46FC7" w:rsidRDefault="00B43524" w:rsidP="002718E2">
            <w:pPr>
              <w:pStyle w:val="Style214"/>
              <w:ind w:firstLine="0"/>
              <w:rPr>
                <w:sz w:val="22"/>
                <w:szCs w:val="22"/>
              </w:rPr>
            </w:pPr>
            <w:r w:rsidRPr="00C46FC7">
              <w:rPr>
                <w:sz w:val="22"/>
                <w:szCs w:val="22"/>
              </w:rPr>
              <w:t xml:space="preserve">192007, г. Санкт-Петербург, ул. </w:t>
            </w:r>
            <w:proofErr w:type="spellStart"/>
            <w:r w:rsidRPr="00C46FC7">
              <w:rPr>
                <w:sz w:val="22"/>
                <w:szCs w:val="22"/>
              </w:rPr>
              <w:t>Прилукская</w:t>
            </w:r>
            <w:proofErr w:type="spellEnd"/>
            <w:r w:rsidRPr="00C46FC7">
              <w:rPr>
                <w:sz w:val="22"/>
                <w:szCs w:val="22"/>
              </w:rPr>
              <w:t xml:space="preserve">, д. 3, лит. </w:t>
            </w:r>
            <w:r w:rsidRPr="00C46FC7">
              <w:rPr>
                <w:sz w:val="22"/>
                <w:szCs w:val="22"/>
                <w:lang w:val="en-US"/>
              </w:rPr>
              <w:t>А</w:t>
            </w:r>
          </w:p>
        </w:tc>
      </w:tr>
      <w:tr w:rsidR="002C735C" w:rsidRPr="00C46FC7" w14:paraId="6828B43E" w14:textId="77777777" w:rsidTr="008416EB">
        <w:tc>
          <w:tcPr>
            <w:tcW w:w="7797" w:type="dxa"/>
            <w:shd w:val="clear" w:color="auto" w:fill="auto"/>
          </w:tcPr>
          <w:p w14:paraId="5FE2D849" w14:textId="77777777" w:rsidR="002C735C" w:rsidRPr="00C46FC7" w:rsidRDefault="00B43524" w:rsidP="002718E2">
            <w:pPr>
              <w:pStyle w:val="Style214"/>
              <w:ind w:firstLine="0"/>
              <w:rPr>
                <w:sz w:val="22"/>
                <w:szCs w:val="22"/>
              </w:rPr>
            </w:pPr>
            <w:r w:rsidRPr="00C46FC7">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46FC7">
              <w:rPr>
                <w:sz w:val="22"/>
                <w:szCs w:val="22"/>
              </w:rPr>
              <w:t>комплексом.Специализированная</w:t>
            </w:r>
            <w:proofErr w:type="spellEnd"/>
            <w:r w:rsidRPr="00C46FC7">
              <w:rPr>
                <w:sz w:val="22"/>
                <w:szCs w:val="22"/>
              </w:rPr>
              <w:t xml:space="preserve">  мебель и оборудование: Учебная мебель на 32 посадочных мест, рабочее место преподавателя, доска меловая - 1шт., трибуна - 1шт., тумба - 1шт.Моноблок </w:t>
            </w:r>
            <w:r w:rsidRPr="00C46FC7">
              <w:rPr>
                <w:sz w:val="22"/>
                <w:szCs w:val="22"/>
                <w:lang w:val="en-US"/>
              </w:rPr>
              <w:t>Acer</w:t>
            </w:r>
            <w:r w:rsidRPr="00C46FC7">
              <w:rPr>
                <w:sz w:val="22"/>
                <w:szCs w:val="22"/>
              </w:rPr>
              <w:t xml:space="preserve"> </w:t>
            </w:r>
            <w:r w:rsidRPr="00C46FC7">
              <w:rPr>
                <w:sz w:val="22"/>
                <w:szCs w:val="22"/>
                <w:lang w:val="en-US"/>
              </w:rPr>
              <w:t>Aspire</w:t>
            </w:r>
            <w:r w:rsidRPr="00C46FC7">
              <w:rPr>
                <w:sz w:val="22"/>
                <w:szCs w:val="22"/>
              </w:rPr>
              <w:t xml:space="preserve"> </w:t>
            </w:r>
            <w:r w:rsidRPr="00C46FC7">
              <w:rPr>
                <w:sz w:val="22"/>
                <w:szCs w:val="22"/>
                <w:lang w:val="en-US"/>
              </w:rPr>
              <w:t>Z</w:t>
            </w:r>
            <w:r w:rsidRPr="00C46FC7">
              <w:rPr>
                <w:sz w:val="22"/>
                <w:szCs w:val="22"/>
              </w:rPr>
              <w:t xml:space="preserve">1811 </w:t>
            </w:r>
            <w:r w:rsidRPr="00C46FC7">
              <w:rPr>
                <w:sz w:val="22"/>
                <w:szCs w:val="22"/>
                <w:lang w:val="en-US"/>
              </w:rPr>
              <w:t>Intel</w:t>
            </w:r>
            <w:r w:rsidRPr="00C46FC7">
              <w:rPr>
                <w:sz w:val="22"/>
                <w:szCs w:val="22"/>
              </w:rPr>
              <w:t xml:space="preserve"> </w:t>
            </w:r>
            <w:r w:rsidRPr="00C46FC7">
              <w:rPr>
                <w:sz w:val="22"/>
                <w:szCs w:val="22"/>
                <w:lang w:val="en-US"/>
              </w:rPr>
              <w:t>Core</w:t>
            </w:r>
            <w:r w:rsidRPr="00C46FC7">
              <w:rPr>
                <w:sz w:val="22"/>
                <w:szCs w:val="22"/>
              </w:rPr>
              <w:t xml:space="preserve"> </w:t>
            </w:r>
            <w:proofErr w:type="spellStart"/>
            <w:r w:rsidRPr="00C46FC7">
              <w:rPr>
                <w:sz w:val="22"/>
                <w:szCs w:val="22"/>
                <w:lang w:val="en-US"/>
              </w:rPr>
              <w:t>i</w:t>
            </w:r>
            <w:proofErr w:type="spellEnd"/>
            <w:r w:rsidRPr="00C46FC7">
              <w:rPr>
                <w:sz w:val="22"/>
                <w:szCs w:val="22"/>
              </w:rPr>
              <w:t>5-2400</w:t>
            </w:r>
            <w:r w:rsidRPr="00C46FC7">
              <w:rPr>
                <w:sz w:val="22"/>
                <w:szCs w:val="22"/>
                <w:lang w:val="en-US"/>
              </w:rPr>
              <w:t>S</w:t>
            </w:r>
            <w:r w:rsidRPr="00C46FC7">
              <w:rPr>
                <w:sz w:val="22"/>
                <w:szCs w:val="22"/>
              </w:rPr>
              <w:t>@2.50</w:t>
            </w:r>
            <w:r w:rsidRPr="00C46FC7">
              <w:rPr>
                <w:sz w:val="22"/>
                <w:szCs w:val="22"/>
                <w:lang w:val="en-US"/>
              </w:rPr>
              <w:t>GHz</w:t>
            </w:r>
            <w:r w:rsidRPr="00C46FC7">
              <w:rPr>
                <w:sz w:val="22"/>
                <w:szCs w:val="22"/>
              </w:rPr>
              <w:t>/4</w:t>
            </w:r>
            <w:r w:rsidRPr="00C46FC7">
              <w:rPr>
                <w:sz w:val="22"/>
                <w:szCs w:val="22"/>
                <w:lang w:val="en-US"/>
              </w:rPr>
              <w:t>Gb</w:t>
            </w:r>
            <w:r w:rsidRPr="00C46FC7">
              <w:rPr>
                <w:sz w:val="22"/>
                <w:szCs w:val="22"/>
              </w:rPr>
              <w:t>/1</w:t>
            </w:r>
            <w:r w:rsidRPr="00C46FC7">
              <w:rPr>
                <w:sz w:val="22"/>
                <w:szCs w:val="22"/>
                <w:lang w:val="en-US"/>
              </w:rPr>
              <w:t>Tb</w:t>
            </w:r>
            <w:r w:rsidRPr="00C46FC7">
              <w:rPr>
                <w:sz w:val="22"/>
                <w:szCs w:val="22"/>
              </w:rPr>
              <w:t xml:space="preserve"> - 1 шт., Мультимедиа проектор </w:t>
            </w:r>
            <w:r w:rsidRPr="00C46FC7">
              <w:rPr>
                <w:sz w:val="22"/>
                <w:szCs w:val="22"/>
                <w:lang w:val="en-US"/>
              </w:rPr>
              <w:t>Epson</w:t>
            </w:r>
            <w:r w:rsidRPr="00C46FC7">
              <w:rPr>
                <w:sz w:val="22"/>
                <w:szCs w:val="22"/>
              </w:rPr>
              <w:t xml:space="preserve"> </w:t>
            </w:r>
            <w:r w:rsidRPr="00C46FC7">
              <w:rPr>
                <w:sz w:val="22"/>
                <w:szCs w:val="22"/>
                <w:lang w:val="en-US"/>
              </w:rPr>
              <w:t>EB</w:t>
            </w:r>
            <w:r w:rsidRPr="00C46FC7">
              <w:rPr>
                <w:sz w:val="22"/>
                <w:szCs w:val="22"/>
              </w:rPr>
              <w:t>-</w:t>
            </w:r>
            <w:r w:rsidRPr="00C46FC7">
              <w:rPr>
                <w:sz w:val="22"/>
                <w:szCs w:val="22"/>
                <w:lang w:val="en-US"/>
              </w:rPr>
              <w:t>X</w:t>
            </w:r>
            <w:r w:rsidRPr="00C46FC7">
              <w:rPr>
                <w:sz w:val="22"/>
                <w:szCs w:val="22"/>
              </w:rPr>
              <w:t xml:space="preserve">02 - 1 шт., Экран </w:t>
            </w:r>
            <w:proofErr w:type="spellStart"/>
            <w:r w:rsidRPr="00C46FC7">
              <w:rPr>
                <w:sz w:val="22"/>
                <w:szCs w:val="22"/>
              </w:rPr>
              <w:t>проекцион</w:t>
            </w:r>
            <w:proofErr w:type="spellEnd"/>
            <w:r w:rsidRPr="00C46FC7">
              <w:rPr>
                <w:sz w:val="22"/>
                <w:szCs w:val="22"/>
              </w:rPr>
              <w:t xml:space="preserve">. </w:t>
            </w:r>
            <w:proofErr w:type="spellStart"/>
            <w:r w:rsidRPr="00C46FC7">
              <w:rPr>
                <w:sz w:val="22"/>
                <w:szCs w:val="22"/>
                <w:lang w:val="en-US"/>
              </w:rPr>
              <w:t>Projecta</w:t>
            </w:r>
            <w:proofErr w:type="spellEnd"/>
            <w:r w:rsidRPr="00C46FC7">
              <w:rPr>
                <w:sz w:val="22"/>
                <w:szCs w:val="22"/>
              </w:rPr>
              <w:t xml:space="preserve"> </w:t>
            </w:r>
            <w:r w:rsidRPr="00C46FC7">
              <w:rPr>
                <w:sz w:val="22"/>
                <w:szCs w:val="22"/>
                <w:lang w:val="en-US"/>
              </w:rPr>
              <w:t>Compact</w:t>
            </w:r>
            <w:r w:rsidRPr="00C46FC7">
              <w:rPr>
                <w:sz w:val="22"/>
                <w:szCs w:val="22"/>
              </w:rPr>
              <w:t xml:space="preserve"> </w:t>
            </w:r>
            <w:proofErr w:type="spellStart"/>
            <w:r w:rsidRPr="00C46FC7">
              <w:rPr>
                <w:sz w:val="22"/>
                <w:szCs w:val="22"/>
                <w:lang w:val="en-US"/>
              </w:rPr>
              <w:t>Electrol</w:t>
            </w:r>
            <w:proofErr w:type="spellEnd"/>
            <w:r w:rsidRPr="00C46FC7">
              <w:rPr>
                <w:sz w:val="22"/>
                <w:szCs w:val="22"/>
              </w:rPr>
              <w:t xml:space="preserve"> 153</w:t>
            </w:r>
            <w:r w:rsidRPr="00C46FC7">
              <w:rPr>
                <w:sz w:val="22"/>
                <w:szCs w:val="22"/>
                <w:lang w:val="en-US"/>
              </w:rPr>
              <w:t>x</w:t>
            </w:r>
            <w:r w:rsidRPr="00C46FC7">
              <w:rPr>
                <w:sz w:val="22"/>
                <w:szCs w:val="22"/>
              </w:rPr>
              <w:t xml:space="preserve">200 </w:t>
            </w:r>
            <w:r w:rsidRPr="00C46FC7">
              <w:rPr>
                <w:sz w:val="22"/>
                <w:szCs w:val="22"/>
                <w:lang w:val="en-US"/>
              </w:rPr>
              <w:t>c</w:t>
            </w:r>
            <w:r w:rsidRPr="00C46FC7">
              <w:rPr>
                <w:sz w:val="22"/>
                <w:szCs w:val="22"/>
              </w:rPr>
              <w:t xml:space="preserve">м </w:t>
            </w:r>
            <w:r w:rsidRPr="00C46FC7">
              <w:rPr>
                <w:sz w:val="22"/>
                <w:szCs w:val="22"/>
                <w:lang w:val="en-US"/>
              </w:rPr>
              <w:t>MATTE</w:t>
            </w:r>
            <w:r w:rsidRPr="00C46FC7">
              <w:rPr>
                <w:sz w:val="22"/>
                <w:szCs w:val="22"/>
              </w:rPr>
              <w:t xml:space="preserve"> </w:t>
            </w:r>
            <w:r w:rsidRPr="00C46FC7">
              <w:rPr>
                <w:sz w:val="22"/>
                <w:szCs w:val="22"/>
                <w:lang w:val="en-US"/>
              </w:rPr>
              <w:t>White</w:t>
            </w:r>
            <w:r w:rsidRPr="00C46FC7">
              <w:rPr>
                <w:sz w:val="22"/>
                <w:szCs w:val="22"/>
              </w:rPr>
              <w:t xml:space="preserve"> </w:t>
            </w:r>
            <w:r w:rsidRPr="00C46FC7">
              <w:rPr>
                <w:sz w:val="22"/>
                <w:szCs w:val="22"/>
                <w:lang w:val="en-US"/>
              </w:rPr>
              <w:t>S</w:t>
            </w:r>
            <w:r w:rsidRPr="00C46FC7">
              <w:rPr>
                <w:sz w:val="22"/>
                <w:szCs w:val="22"/>
              </w:rPr>
              <w:t xml:space="preserve"> - 1 шт., Колонки </w:t>
            </w:r>
            <w:r w:rsidRPr="00C46FC7">
              <w:rPr>
                <w:sz w:val="22"/>
                <w:szCs w:val="22"/>
                <w:lang w:val="en-US"/>
              </w:rPr>
              <w:t>Hi</w:t>
            </w:r>
            <w:r w:rsidRPr="00C46FC7">
              <w:rPr>
                <w:sz w:val="22"/>
                <w:szCs w:val="22"/>
              </w:rPr>
              <w:t>-</w:t>
            </w:r>
            <w:r w:rsidRPr="00C46FC7">
              <w:rPr>
                <w:sz w:val="22"/>
                <w:szCs w:val="22"/>
                <w:lang w:val="en-US"/>
              </w:rPr>
              <w:t>Fi</w:t>
            </w:r>
            <w:r w:rsidRPr="00C46FC7">
              <w:rPr>
                <w:sz w:val="22"/>
                <w:szCs w:val="22"/>
              </w:rPr>
              <w:t xml:space="preserve"> </w:t>
            </w:r>
            <w:r w:rsidRPr="00C46FC7">
              <w:rPr>
                <w:sz w:val="22"/>
                <w:szCs w:val="22"/>
                <w:lang w:val="en-US"/>
              </w:rPr>
              <w:t>PRO</w:t>
            </w:r>
            <w:r w:rsidRPr="00C46FC7">
              <w:rPr>
                <w:sz w:val="22"/>
                <w:szCs w:val="22"/>
              </w:rPr>
              <w:t xml:space="preserve"> </w:t>
            </w:r>
            <w:r w:rsidRPr="00C46FC7">
              <w:rPr>
                <w:sz w:val="22"/>
                <w:szCs w:val="22"/>
                <w:lang w:val="en-US"/>
              </w:rPr>
              <w:t>MASKGT</w:t>
            </w:r>
            <w:r w:rsidRPr="00C46FC7">
              <w:rPr>
                <w:sz w:val="22"/>
                <w:szCs w:val="22"/>
              </w:rPr>
              <w:t>-</w:t>
            </w:r>
            <w:r w:rsidRPr="00C46FC7">
              <w:rPr>
                <w:sz w:val="22"/>
                <w:szCs w:val="22"/>
                <w:lang w:val="en-US"/>
              </w:rPr>
              <w:t>W</w:t>
            </w:r>
            <w:r w:rsidRPr="00C46FC7">
              <w:rPr>
                <w:sz w:val="22"/>
                <w:szCs w:val="22"/>
              </w:rPr>
              <w:t xml:space="preserve">- (2шт.) - 1 шт., Звуковой к-т (микшер-усилитель </w:t>
            </w:r>
            <w:r w:rsidRPr="00C46FC7">
              <w:rPr>
                <w:sz w:val="22"/>
                <w:szCs w:val="22"/>
                <w:lang w:val="en-US"/>
              </w:rPr>
              <w:t>Apart</w:t>
            </w:r>
            <w:r w:rsidRPr="00C46FC7">
              <w:rPr>
                <w:sz w:val="22"/>
                <w:szCs w:val="22"/>
              </w:rPr>
              <w:t xml:space="preserve"> </w:t>
            </w:r>
            <w:r w:rsidRPr="00C46FC7">
              <w:rPr>
                <w:sz w:val="22"/>
                <w:szCs w:val="22"/>
                <w:lang w:val="en-US"/>
              </w:rPr>
              <w:t>Concept</w:t>
            </w:r>
            <w:r w:rsidRPr="00C46FC7">
              <w:rPr>
                <w:sz w:val="22"/>
                <w:szCs w:val="22"/>
              </w:rPr>
              <w:t xml:space="preserve">+ микрофон </w:t>
            </w:r>
            <w:r w:rsidRPr="00C46FC7">
              <w:rPr>
                <w:sz w:val="22"/>
                <w:szCs w:val="22"/>
                <w:lang w:val="en-US"/>
              </w:rPr>
              <w:t>BEHRINGER</w:t>
            </w:r>
            <w:r w:rsidRPr="00C46FC7">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905565" w14:textId="77777777" w:rsidR="002C735C" w:rsidRPr="00C46FC7" w:rsidRDefault="00B43524" w:rsidP="002718E2">
            <w:pPr>
              <w:pStyle w:val="Style214"/>
              <w:ind w:firstLine="0"/>
              <w:rPr>
                <w:sz w:val="22"/>
                <w:szCs w:val="22"/>
              </w:rPr>
            </w:pPr>
            <w:r w:rsidRPr="00C46FC7">
              <w:rPr>
                <w:sz w:val="22"/>
                <w:szCs w:val="22"/>
              </w:rPr>
              <w:t xml:space="preserve">192007, г. Санкт-Петербург, ул. </w:t>
            </w:r>
            <w:proofErr w:type="spellStart"/>
            <w:r w:rsidRPr="00C46FC7">
              <w:rPr>
                <w:sz w:val="22"/>
                <w:szCs w:val="22"/>
              </w:rPr>
              <w:t>Прилукская</w:t>
            </w:r>
            <w:proofErr w:type="spellEnd"/>
            <w:r w:rsidRPr="00C46FC7">
              <w:rPr>
                <w:sz w:val="22"/>
                <w:szCs w:val="22"/>
              </w:rPr>
              <w:t xml:space="preserve">, д. 3, лит. </w:t>
            </w:r>
            <w:r w:rsidRPr="00C46FC7">
              <w:rPr>
                <w:sz w:val="22"/>
                <w:szCs w:val="22"/>
                <w:lang w:val="en-US"/>
              </w:rPr>
              <w:t>А</w:t>
            </w:r>
          </w:p>
        </w:tc>
      </w:tr>
      <w:tr w:rsidR="002C735C" w:rsidRPr="00C46FC7" w14:paraId="29E32FAF" w14:textId="77777777" w:rsidTr="008416EB">
        <w:tc>
          <w:tcPr>
            <w:tcW w:w="7797" w:type="dxa"/>
            <w:shd w:val="clear" w:color="auto" w:fill="auto"/>
          </w:tcPr>
          <w:p w14:paraId="7C97A355" w14:textId="77777777" w:rsidR="002C735C" w:rsidRPr="00C46FC7" w:rsidRDefault="00B43524" w:rsidP="002718E2">
            <w:pPr>
              <w:pStyle w:val="Style214"/>
              <w:ind w:firstLine="0"/>
              <w:rPr>
                <w:sz w:val="22"/>
                <w:szCs w:val="22"/>
              </w:rPr>
            </w:pPr>
            <w:r w:rsidRPr="00C46FC7">
              <w:rPr>
                <w:sz w:val="22"/>
                <w:szCs w:val="22"/>
              </w:rPr>
              <w:t xml:space="preserve">Ауд. 400 Лаборатория "Лабораторный </w:t>
            </w:r>
            <w:proofErr w:type="spellStart"/>
            <w:r w:rsidRPr="00C46FC7">
              <w:rPr>
                <w:sz w:val="22"/>
                <w:szCs w:val="22"/>
              </w:rPr>
              <w:t>комплекс".Специализированная</w:t>
            </w:r>
            <w:proofErr w:type="spellEnd"/>
            <w:r w:rsidRPr="00C46FC7">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C46FC7">
              <w:rPr>
                <w:sz w:val="22"/>
                <w:szCs w:val="22"/>
                <w:lang w:val="en-US"/>
              </w:rPr>
              <w:t>Intel</w:t>
            </w:r>
            <w:r w:rsidRPr="00C46FC7">
              <w:rPr>
                <w:sz w:val="22"/>
                <w:szCs w:val="22"/>
              </w:rPr>
              <w:t xml:space="preserve">  </w:t>
            </w:r>
            <w:r w:rsidRPr="00C46FC7">
              <w:rPr>
                <w:sz w:val="22"/>
                <w:szCs w:val="22"/>
                <w:lang w:val="en-US"/>
              </w:rPr>
              <w:t>I</w:t>
            </w:r>
            <w:r w:rsidRPr="00C46FC7">
              <w:rPr>
                <w:sz w:val="22"/>
                <w:szCs w:val="22"/>
              </w:rPr>
              <w:t>5-7400/8+8/1</w:t>
            </w:r>
            <w:r w:rsidRPr="00C46FC7">
              <w:rPr>
                <w:sz w:val="22"/>
                <w:szCs w:val="22"/>
                <w:lang w:val="en-US"/>
              </w:rPr>
              <w:t>Tb</w:t>
            </w:r>
            <w:r w:rsidRPr="00C46FC7">
              <w:rPr>
                <w:sz w:val="22"/>
                <w:szCs w:val="22"/>
              </w:rPr>
              <w:t>/</w:t>
            </w:r>
            <w:r w:rsidRPr="00C46FC7">
              <w:rPr>
                <w:sz w:val="22"/>
                <w:szCs w:val="22"/>
                <w:lang w:val="en-US"/>
              </w:rPr>
              <w:t>GT</w:t>
            </w:r>
            <w:r w:rsidRPr="00C46FC7">
              <w:rPr>
                <w:sz w:val="22"/>
                <w:szCs w:val="22"/>
              </w:rPr>
              <w:t>710-2</w:t>
            </w:r>
            <w:r w:rsidRPr="00C46FC7">
              <w:rPr>
                <w:sz w:val="22"/>
                <w:szCs w:val="22"/>
                <w:lang w:val="en-US"/>
              </w:rPr>
              <w:t>Gb</w:t>
            </w:r>
            <w:r w:rsidRPr="00C46FC7">
              <w:rPr>
                <w:sz w:val="22"/>
                <w:szCs w:val="22"/>
              </w:rPr>
              <w:t>/</w:t>
            </w:r>
            <w:r w:rsidRPr="00C46FC7">
              <w:rPr>
                <w:sz w:val="22"/>
                <w:szCs w:val="22"/>
                <w:lang w:val="en-US"/>
              </w:rPr>
              <w:t>DELL</w:t>
            </w:r>
            <w:r w:rsidRPr="00C46FC7">
              <w:rPr>
                <w:sz w:val="22"/>
                <w:szCs w:val="22"/>
              </w:rPr>
              <w:t xml:space="preserve"> </w:t>
            </w:r>
            <w:r w:rsidRPr="00C46FC7">
              <w:rPr>
                <w:sz w:val="22"/>
                <w:szCs w:val="22"/>
                <w:lang w:val="en-US"/>
              </w:rPr>
              <w:t>S</w:t>
            </w:r>
            <w:r w:rsidRPr="00C46FC7">
              <w:rPr>
                <w:sz w:val="22"/>
                <w:szCs w:val="22"/>
              </w:rPr>
              <w:t>2218</w:t>
            </w:r>
            <w:r w:rsidRPr="00C46FC7">
              <w:rPr>
                <w:sz w:val="22"/>
                <w:szCs w:val="22"/>
                <w:lang w:val="en-US"/>
              </w:rPr>
              <w:t>H</w:t>
            </w:r>
            <w:r w:rsidRPr="00C46FC7">
              <w:rPr>
                <w:sz w:val="22"/>
                <w:szCs w:val="22"/>
              </w:rPr>
              <w:t xml:space="preserve"> - 21 шт., Ноутбук </w:t>
            </w:r>
            <w:r w:rsidRPr="00C46FC7">
              <w:rPr>
                <w:sz w:val="22"/>
                <w:szCs w:val="22"/>
                <w:lang w:val="en-US"/>
              </w:rPr>
              <w:t>HP</w:t>
            </w:r>
            <w:r w:rsidRPr="00C46FC7">
              <w:rPr>
                <w:sz w:val="22"/>
                <w:szCs w:val="22"/>
              </w:rPr>
              <w:t xml:space="preserve"> 250 </w:t>
            </w:r>
            <w:r w:rsidRPr="00C46FC7">
              <w:rPr>
                <w:sz w:val="22"/>
                <w:szCs w:val="22"/>
                <w:lang w:val="en-US"/>
              </w:rPr>
              <w:t>G</w:t>
            </w:r>
            <w:r w:rsidRPr="00C46FC7">
              <w:rPr>
                <w:sz w:val="22"/>
                <w:szCs w:val="22"/>
              </w:rPr>
              <w:t>6 1</w:t>
            </w:r>
            <w:r w:rsidRPr="00C46FC7">
              <w:rPr>
                <w:sz w:val="22"/>
                <w:szCs w:val="22"/>
                <w:lang w:val="en-US"/>
              </w:rPr>
              <w:t>WY</w:t>
            </w:r>
            <w:r w:rsidRPr="00C46FC7">
              <w:rPr>
                <w:sz w:val="22"/>
                <w:szCs w:val="22"/>
              </w:rPr>
              <w:t>58</w:t>
            </w:r>
            <w:r w:rsidRPr="00C46FC7">
              <w:rPr>
                <w:sz w:val="22"/>
                <w:szCs w:val="22"/>
                <w:lang w:val="en-US"/>
              </w:rPr>
              <w:t>EA</w:t>
            </w:r>
            <w:r w:rsidRPr="00C46FC7">
              <w:rPr>
                <w:sz w:val="22"/>
                <w:szCs w:val="22"/>
              </w:rPr>
              <w:t xml:space="preserve"> - 4 шт. Мультимедийный проектор </w:t>
            </w:r>
            <w:r w:rsidRPr="00C46FC7">
              <w:rPr>
                <w:sz w:val="22"/>
                <w:szCs w:val="22"/>
                <w:lang w:val="en-US"/>
              </w:rPr>
              <w:t>Panasonic</w:t>
            </w:r>
            <w:r w:rsidRPr="00C46FC7">
              <w:rPr>
                <w:sz w:val="22"/>
                <w:szCs w:val="22"/>
              </w:rPr>
              <w:t xml:space="preserve"> </w:t>
            </w:r>
            <w:r w:rsidRPr="00C46FC7">
              <w:rPr>
                <w:sz w:val="22"/>
                <w:szCs w:val="22"/>
                <w:lang w:val="en-US"/>
              </w:rPr>
              <w:t>PT</w:t>
            </w:r>
            <w:r w:rsidRPr="00C46FC7">
              <w:rPr>
                <w:sz w:val="22"/>
                <w:szCs w:val="22"/>
              </w:rPr>
              <w:t>-</w:t>
            </w:r>
            <w:r w:rsidRPr="00C46FC7">
              <w:rPr>
                <w:sz w:val="22"/>
                <w:szCs w:val="22"/>
                <w:lang w:val="en-US"/>
              </w:rPr>
              <w:t>VX</w:t>
            </w:r>
            <w:r w:rsidRPr="00C46FC7">
              <w:rPr>
                <w:sz w:val="22"/>
                <w:szCs w:val="22"/>
              </w:rPr>
              <w:t xml:space="preserve">610Е - 1 </w:t>
            </w:r>
            <w:proofErr w:type="spellStart"/>
            <w:r w:rsidRPr="00C46FC7">
              <w:rPr>
                <w:sz w:val="22"/>
                <w:szCs w:val="22"/>
              </w:rPr>
              <w:t>шт.,Звуковой</w:t>
            </w:r>
            <w:proofErr w:type="spellEnd"/>
            <w:r w:rsidRPr="00C46FC7">
              <w:rPr>
                <w:sz w:val="22"/>
                <w:szCs w:val="22"/>
              </w:rPr>
              <w:t xml:space="preserve"> к-т (микшер-усилитель </w:t>
            </w:r>
            <w:r w:rsidRPr="00C46FC7">
              <w:rPr>
                <w:sz w:val="22"/>
                <w:szCs w:val="22"/>
                <w:lang w:val="en-US"/>
              </w:rPr>
              <w:t>Apart</w:t>
            </w:r>
            <w:r w:rsidRPr="00C46FC7">
              <w:rPr>
                <w:sz w:val="22"/>
                <w:szCs w:val="22"/>
              </w:rPr>
              <w:t xml:space="preserve"> </w:t>
            </w:r>
            <w:r w:rsidRPr="00C46FC7">
              <w:rPr>
                <w:sz w:val="22"/>
                <w:szCs w:val="22"/>
                <w:lang w:val="en-US"/>
              </w:rPr>
              <w:t>Concept</w:t>
            </w:r>
            <w:r w:rsidRPr="00C46FC7">
              <w:rPr>
                <w:sz w:val="22"/>
                <w:szCs w:val="22"/>
              </w:rPr>
              <w:t xml:space="preserve">+ микрофон </w:t>
            </w:r>
            <w:r w:rsidRPr="00C46FC7">
              <w:rPr>
                <w:sz w:val="22"/>
                <w:szCs w:val="22"/>
                <w:lang w:val="en-US"/>
              </w:rPr>
              <w:t>BEHRINGER</w:t>
            </w:r>
            <w:r w:rsidRPr="00C46FC7">
              <w:rPr>
                <w:sz w:val="22"/>
                <w:szCs w:val="22"/>
              </w:rPr>
              <w:t xml:space="preserve">) - 1 шт., Акустическая система </w:t>
            </w:r>
            <w:r w:rsidRPr="00C46FC7">
              <w:rPr>
                <w:sz w:val="22"/>
                <w:szCs w:val="22"/>
                <w:lang w:val="en-US"/>
              </w:rPr>
              <w:t>Hi</w:t>
            </w:r>
            <w:r w:rsidRPr="00C46FC7">
              <w:rPr>
                <w:sz w:val="22"/>
                <w:szCs w:val="22"/>
              </w:rPr>
              <w:t>-</w:t>
            </w:r>
            <w:r w:rsidRPr="00C46FC7">
              <w:rPr>
                <w:sz w:val="22"/>
                <w:szCs w:val="22"/>
                <w:lang w:val="en-US"/>
              </w:rPr>
              <w:t>Fi</w:t>
            </w:r>
            <w:r w:rsidRPr="00C46FC7">
              <w:rPr>
                <w:sz w:val="22"/>
                <w:szCs w:val="22"/>
              </w:rPr>
              <w:t xml:space="preserve"> </w:t>
            </w:r>
            <w:r w:rsidRPr="00C46FC7">
              <w:rPr>
                <w:sz w:val="22"/>
                <w:szCs w:val="22"/>
                <w:lang w:val="en-US"/>
              </w:rPr>
              <w:t>PRO</w:t>
            </w:r>
            <w:r w:rsidRPr="00C46FC7">
              <w:rPr>
                <w:sz w:val="22"/>
                <w:szCs w:val="22"/>
              </w:rPr>
              <w:t xml:space="preserve"> </w:t>
            </w:r>
            <w:r w:rsidRPr="00C46FC7">
              <w:rPr>
                <w:sz w:val="22"/>
                <w:szCs w:val="22"/>
                <w:lang w:val="en-US"/>
              </w:rPr>
              <w:t>MASK</w:t>
            </w:r>
            <w:r w:rsidRPr="00C46FC7">
              <w:rPr>
                <w:sz w:val="22"/>
                <w:szCs w:val="22"/>
              </w:rPr>
              <w:t>6</w:t>
            </w:r>
            <w:r w:rsidRPr="00C46FC7">
              <w:rPr>
                <w:sz w:val="22"/>
                <w:szCs w:val="22"/>
                <w:lang w:val="en-US"/>
              </w:rPr>
              <w:t>T</w:t>
            </w:r>
            <w:r w:rsidRPr="00C46FC7">
              <w:rPr>
                <w:sz w:val="22"/>
                <w:szCs w:val="22"/>
              </w:rPr>
              <w:t>-</w:t>
            </w:r>
            <w:r w:rsidRPr="00C46FC7">
              <w:rPr>
                <w:sz w:val="22"/>
                <w:szCs w:val="22"/>
                <w:lang w:val="en-US"/>
              </w:rPr>
              <w:t>W</w:t>
            </w:r>
            <w:r w:rsidRPr="00C46FC7">
              <w:rPr>
                <w:sz w:val="22"/>
                <w:szCs w:val="22"/>
              </w:rPr>
              <w:t xml:space="preserve"> - 2 шт., Экран </w:t>
            </w:r>
            <w:r w:rsidRPr="00C46FC7">
              <w:rPr>
                <w:sz w:val="22"/>
                <w:szCs w:val="22"/>
                <w:lang w:val="en-US"/>
              </w:rPr>
              <w:t>Compact</w:t>
            </w:r>
            <w:r w:rsidRPr="00C46FC7">
              <w:rPr>
                <w:sz w:val="22"/>
                <w:szCs w:val="22"/>
              </w:rPr>
              <w:t xml:space="preserve"> </w:t>
            </w:r>
            <w:proofErr w:type="spellStart"/>
            <w:r w:rsidRPr="00C46FC7">
              <w:rPr>
                <w:sz w:val="22"/>
                <w:szCs w:val="22"/>
                <w:lang w:val="en-US"/>
              </w:rPr>
              <w:t>Electrol</w:t>
            </w:r>
            <w:proofErr w:type="spellEnd"/>
            <w:r w:rsidRPr="00C46FC7">
              <w:rPr>
                <w:sz w:val="22"/>
                <w:szCs w:val="22"/>
              </w:rPr>
              <w:t xml:space="preserve"> : размер экрана 153</w:t>
            </w:r>
            <w:r w:rsidRPr="00C46FC7">
              <w:rPr>
                <w:sz w:val="22"/>
                <w:szCs w:val="22"/>
                <w:lang w:val="en-US"/>
              </w:rPr>
              <w:t>x</w:t>
            </w:r>
            <w:r w:rsidRPr="00C46FC7">
              <w:rPr>
                <w:sz w:val="22"/>
                <w:szCs w:val="22"/>
              </w:rPr>
              <w:t xml:space="preserve">200 </w:t>
            </w:r>
            <w:r w:rsidRPr="00C46FC7">
              <w:rPr>
                <w:sz w:val="22"/>
                <w:szCs w:val="22"/>
                <w:lang w:val="en-US"/>
              </w:rPr>
              <w:t>c</w:t>
            </w:r>
            <w:r w:rsidRPr="00C46FC7">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61FAE6" w14:textId="77777777" w:rsidR="002C735C" w:rsidRPr="00C46FC7" w:rsidRDefault="00B43524" w:rsidP="002718E2">
            <w:pPr>
              <w:pStyle w:val="Style214"/>
              <w:ind w:firstLine="0"/>
              <w:rPr>
                <w:sz w:val="22"/>
                <w:szCs w:val="22"/>
              </w:rPr>
            </w:pPr>
            <w:r w:rsidRPr="00C46FC7">
              <w:rPr>
                <w:sz w:val="22"/>
                <w:szCs w:val="22"/>
              </w:rPr>
              <w:t xml:space="preserve">192007, г. Санкт-Петербург, ул. </w:t>
            </w:r>
            <w:proofErr w:type="spellStart"/>
            <w:r w:rsidRPr="00C46FC7">
              <w:rPr>
                <w:sz w:val="22"/>
                <w:szCs w:val="22"/>
              </w:rPr>
              <w:t>Прилукская</w:t>
            </w:r>
            <w:proofErr w:type="spellEnd"/>
            <w:r w:rsidRPr="00C46FC7">
              <w:rPr>
                <w:sz w:val="22"/>
                <w:szCs w:val="22"/>
              </w:rPr>
              <w:t xml:space="preserve">, д. 3, лит. </w:t>
            </w:r>
            <w:r w:rsidRPr="00C46FC7">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35570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35570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35570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35570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46FC7" w14:paraId="1AED37E8" w14:textId="77777777" w:rsidTr="007D1CEC">
        <w:tc>
          <w:tcPr>
            <w:tcW w:w="562" w:type="dxa"/>
          </w:tcPr>
          <w:p w14:paraId="6EF53CC0" w14:textId="77777777" w:rsidR="00C46FC7" w:rsidRPr="002F56F8" w:rsidRDefault="00C46FC7" w:rsidP="007D1CEC">
            <w:pPr>
              <w:pStyle w:val="Default"/>
              <w:spacing w:after="30"/>
              <w:jc w:val="both"/>
              <w:rPr>
                <w:sz w:val="23"/>
                <w:szCs w:val="23"/>
              </w:rPr>
            </w:pPr>
          </w:p>
        </w:tc>
        <w:tc>
          <w:tcPr>
            <w:tcW w:w="8783" w:type="dxa"/>
          </w:tcPr>
          <w:p w14:paraId="512887C4" w14:textId="77777777" w:rsidR="00C46FC7" w:rsidRPr="00C46FC7" w:rsidRDefault="00C46FC7" w:rsidP="007D1CEC">
            <w:pPr>
              <w:pStyle w:val="Default"/>
              <w:spacing w:after="30"/>
              <w:jc w:val="both"/>
              <w:rPr>
                <w:sz w:val="23"/>
                <w:szCs w:val="23"/>
              </w:rPr>
            </w:pPr>
            <w:r w:rsidRPr="00C46FC7">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35570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46FC7" w:rsidRDefault="00AD3A54" w:rsidP="00801458">
            <w:pPr>
              <w:pStyle w:val="Default"/>
              <w:spacing w:after="30"/>
              <w:jc w:val="both"/>
              <w:rPr>
                <w:sz w:val="23"/>
                <w:szCs w:val="23"/>
              </w:rPr>
            </w:pPr>
            <w:r w:rsidRPr="00C46FC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35570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46FC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46FC7" w14:paraId="5A1C9382" w14:textId="77777777" w:rsidTr="00801458">
        <w:tc>
          <w:tcPr>
            <w:tcW w:w="2336" w:type="dxa"/>
          </w:tcPr>
          <w:p w14:paraId="4C518DAB" w14:textId="77777777" w:rsidR="005D65A5" w:rsidRPr="00C46FC7" w:rsidRDefault="005D65A5" w:rsidP="00801458">
            <w:pPr>
              <w:jc w:val="center"/>
              <w:rPr>
                <w:rFonts w:ascii="Times New Roman" w:hAnsi="Times New Roman" w:cs="Times New Roman"/>
                <w:b/>
              </w:rPr>
            </w:pPr>
            <w:r w:rsidRPr="00C46FC7">
              <w:rPr>
                <w:rFonts w:ascii="Times New Roman" w:hAnsi="Times New Roman" w:cs="Times New Roman"/>
                <w:b/>
              </w:rPr>
              <w:t>Номер контрольной точки</w:t>
            </w:r>
          </w:p>
        </w:tc>
        <w:tc>
          <w:tcPr>
            <w:tcW w:w="2336" w:type="dxa"/>
          </w:tcPr>
          <w:p w14:paraId="6FB4C23E" w14:textId="77777777" w:rsidR="005D65A5" w:rsidRPr="00C46FC7" w:rsidRDefault="005D65A5" w:rsidP="00801458">
            <w:pPr>
              <w:jc w:val="center"/>
              <w:rPr>
                <w:rFonts w:ascii="Times New Roman" w:hAnsi="Times New Roman" w:cs="Times New Roman"/>
                <w:b/>
              </w:rPr>
            </w:pPr>
            <w:r w:rsidRPr="00C46FC7">
              <w:rPr>
                <w:rFonts w:ascii="Times New Roman" w:hAnsi="Times New Roman" w:cs="Times New Roman"/>
                <w:b/>
              </w:rPr>
              <w:t>Тип контрольной точки</w:t>
            </w:r>
          </w:p>
        </w:tc>
        <w:tc>
          <w:tcPr>
            <w:tcW w:w="2336" w:type="dxa"/>
          </w:tcPr>
          <w:p w14:paraId="048CBEA9" w14:textId="77777777" w:rsidR="005D65A5" w:rsidRPr="00C46FC7" w:rsidRDefault="005D65A5" w:rsidP="00801458">
            <w:pPr>
              <w:jc w:val="center"/>
              <w:rPr>
                <w:rFonts w:ascii="Times New Roman" w:hAnsi="Times New Roman" w:cs="Times New Roman"/>
                <w:b/>
              </w:rPr>
            </w:pPr>
            <w:r w:rsidRPr="00C46FC7">
              <w:rPr>
                <w:rFonts w:ascii="Times New Roman" w:hAnsi="Times New Roman" w:cs="Times New Roman"/>
                <w:b/>
              </w:rPr>
              <w:t>Способ проведения</w:t>
            </w:r>
          </w:p>
        </w:tc>
        <w:tc>
          <w:tcPr>
            <w:tcW w:w="2337" w:type="dxa"/>
          </w:tcPr>
          <w:p w14:paraId="267B0FDF" w14:textId="77777777" w:rsidR="005D65A5" w:rsidRPr="00C46FC7" w:rsidRDefault="005D65A5" w:rsidP="00801458">
            <w:pPr>
              <w:jc w:val="center"/>
              <w:rPr>
                <w:rFonts w:ascii="Times New Roman" w:hAnsi="Times New Roman" w:cs="Times New Roman"/>
                <w:b/>
              </w:rPr>
            </w:pPr>
            <w:r w:rsidRPr="00C46FC7">
              <w:rPr>
                <w:rFonts w:ascii="Times New Roman" w:hAnsi="Times New Roman" w:cs="Times New Roman"/>
                <w:b/>
              </w:rPr>
              <w:t>Номера тем</w:t>
            </w:r>
          </w:p>
        </w:tc>
      </w:tr>
      <w:tr w:rsidR="005D65A5" w:rsidRPr="00C46FC7" w14:paraId="07658034" w14:textId="77777777" w:rsidTr="00801458">
        <w:tc>
          <w:tcPr>
            <w:tcW w:w="2336" w:type="dxa"/>
          </w:tcPr>
          <w:p w14:paraId="1553D698" w14:textId="78F29BFB" w:rsidR="005D65A5" w:rsidRPr="00C46FC7" w:rsidRDefault="007478E0" w:rsidP="00801458">
            <w:pPr>
              <w:jc w:val="center"/>
              <w:rPr>
                <w:rFonts w:ascii="Times New Roman" w:hAnsi="Times New Roman" w:cs="Times New Roman"/>
              </w:rPr>
            </w:pPr>
            <w:r w:rsidRPr="00C46FC7">
              <w:rPr>
                <w:rFonts w:ascii="Times New Roman" w:hAnsi="Times New Roman" w:cs="Times New Roman"/>
                <w:lang w:val="en-US"/>
              </w:rPr>
              <w:t>1</w:t>
            </w:r>
          </w:p>
        </w:tc>
        <w:tc>
          <w:tcPr>
            <w:tcW w:w="2336" w:type="dxa"/>
          </w:tcPr>
          <w:p w14:paraId="4C5C3C11" w14:textId="5E14221A" w:rsidR="005D65A5" w:rsidRPr="00C46FC7" w:rsidRDefault="007478E0" w:rsidP="00801458">
            <w:pPr>
              <w:rPr>
                <w:rFonts w:ascii="Times New Roman" w:hAnsi="Times New Roman" w:cs="Times New Roman"/>
              </w:rPr>
            </w:pPr>
            <w:r w:rsidRPr="00C46FC7">
              <w:rPr>
                <w:rFonts w:ascii="Times New Roman" w:hAnsi="Times New Roman" w:cs="Times New Roman"/>
                <w:lang w:val="en-US"/>
              </w:rPr>
              <w:t>Контрольная работа</w:t>
            </w:r>
          </w:p>
        </w:tc>
        <w:tc>
          <w:tcPr>
            <w:tcW w:w="2336" w:type="dxa"/>
          </w:tcPr>
          <w:p w14:paraId="09793085" w14:textId="37E3864C" w:rsidR="005D65A5" w:rsidRPr="00C46FC7" w:rsidRDefault="007478E0" w:rsidP="00801458">
            <w:pPr>
              <w:rPr>
                <w:rFonts w:ascii="Times New Roman" w:hAnsi="Times New Roman" w:cs="Times New Roman"/>
              </w:rPr>
            </w:pPr>
            <w:r w:rsidRPr="00C46FC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46FC7" w:rsidRDefault="007478E0" w:rsidP="00801458">
            <w:pPr>
              <w:rPr>
                <w:rFonts w:ascii="Times New Roman" w:hAnsi="Times New Roman" w:cs="Times New Roman"/>
              </w:rPr>
            </w:pPr>
            <w:r w:rsidRPr="00C46FC7">
              <w:rPr>
                <w:rFonts w:ascii="Times New Roman" w:hAnsi="Times New Roman" w:cs="Times New Roman"/>
                <w:lang w:val="en-US"/>
              </w:rPr>
              <w:t>1-5</w:t>
            </w:r>
          </w:p>
        </w:tc>
      </w:tr>
      <w:tr w:rsidR="005D65A5" w:rsidRPr="00C46FC7" w14:paraId="07CAC22B" w14:textId="77777777" w:rsidTr="00801458">
        <w:tc>
          <w:tcPr>
            <w:tcW w:w="2336" w:type="dxa"/>
          </w:tcPr>
          <w:p w14:paraId="0BA91628" w14:textId="77777777" w:rsidR="005D65A5" w:rsidRPr="00C46FC7" w:rsidRDefault="007478E0" w:rsidP="00801458">
            <w:pPr>
              <w:jc w:val="center"/>
              <w:rPr>
                <w:rFonts w:ascii="Times New Roman" w:hAnsi="Times New Roman" w:cs="Times New Roman"/>
              </w:rPr>
            </w:pPr>
            <w:r w:rsidRPr="00C46FC7">
              <w:rPr>
                <w:rFonts w:ascii="Times New Roman" w:hAnsi="Times New Roman" w:cs="Times New Roman"/>
                <w:lang w:val="en-US"/>
              </w:rPr>
              <w:t>2</w:t>
            </w:r>
          </w:p>
        </w:tc>
        <w:tc>
          <w:tcPr>
            <w:tcW w:w="2336" w:type="dxa"/>
          </w:tcPr>
          <w:p w14:paraId="70C3BE3E" w14:textId="77777777" w:rsidR="005D65A5" w:rsidRPr="00C46FC7" w:rsidRDefault="007478E0" w:rsidP="00801458">
            <w:pPr>
              <w:rPr>
                <w:rFonts w:ascii="Times New Roman" w:hAnsi="Times New Roman" w:cs="Times New Roman"/>
              </w:rPr>
            </w:pPr>
            <w:r w:rsidRPr="00C46FC7">
              <w:rPr>
                <w:rFonts w:ascii="Times New Roman" w:hAnsi="Times New Roman" w:cs="Times New Roman"/>
                <w:lang w:val="en-US"/>
              </w:rPr>
              <w:t>Проектно-аналитическая работа</w:t>
            </w:r>
          </w:p>
        </w:tc>
        <w:tc>
          <w:tcPr>
            <w:tcW w:w="2336" w:type="dxa"/>
          </w:tcPr>
          <w:p w14:paraId="206635D4" w14:textId="77777777" w:rsidR="005D65A5" w:rsidRPr="00C46FC7" w:rsidRDefault="007478E0" w:rsidP="00801458">
            <w:pPr>
              <w:rPr>
                <w:rFonts w:ascii="Times New Roman" w:hAnsi="Times New Roman" w:cs="Times New Roman"/>
              </w:rPr>
            </w:pPr>
            <w:r w:rsidRPr="00C46FC7">
              <w:rPr>
                <w:rFonts w:ascii="Times New Roman" w:hAnsi="Times New Roman" w:cs="Times New Roman"/>
                <w:lang w:val="en-US"/>
              </w:rPr>
              <w:t>письменно</w:t>
            </w:r>
          </w:p>
        </w:tc>
        <w:tc>
          <w:tcPr>
            <w:tcW w:w="2337" w:type="dxa"/>
          </w:tcPr>
          <w:p w14:paraId="0C2BCFAC" w14:textId="77777777" w:rsidR="005D65A5" w:rsidRPr="00C46FC7" w:rsidRDefault="007478E0" w:rsidP="00801458">
            <w:pPr>
              <w:rPr>
                <w:rFonts w:ascii="Times New Roman" w:hAnsi="Times New Roman" w:cs="Times New Roman"/>
              </w:rPr>
            </w:pPr>
            <w:r w:rsidRPr="00C46FC7">
              <w:rPr>
                <w:rFonts w:ascii="Times New Roman" w:hAnsi="Times New Roman" w:cs="Times New Roman"/>
                <w:lang w:val="en-US"/>
              </w:rPr>
              <w:t>6,7</w:t>
            </w:r>
          </w:p>
        </w:tc>
      </w:tr>
      <w:tr w:rsidR="005D65A5" w:rsidRPr="00C46FC7" w14:paraId="7942B344" w14:textId="77777777" w:rsidTr="00801458">
        <w:tc>
          <w:tcPr>
            <w:tcW w:w="2336" w:type="dxa"/>
          </w:tcPr>
          <w:p w14:paraId="0887A672" w14:textId="77777777" w:rsidR="005D65A5" w:rsidRPr="00C46FC7" w:rsidRDefault="007478E0" w:rsidP="00801458">
            <w:pPr>
              <w:jc w:val="center"/>
              <w:rPr>
                <w:rFonts w:ascii="Times New Roman" w:hAnsi="Times New Roman" w:cs="Times New Roman"/>
              </w:rPr>
            </w:pPr>
            <w:r w:rsidRPr="00C46FC7">
              <w:rPr>
                <w:rFonts w:ascii="Times New Roman" w:hAnsi="Times New Roman" w:cs="Times New Roman"/>
                <w:lang w:val="en-US"/>
              </w:rPr>
              <w:t>3</w:t>
            </w:r>
          </w:p>
        </w:tc>
        <w:tc>
          <w:tcPr>
            <w:tcW w:w="2336" w:type="dxa"/>
          </w:tcPr>
          <w:p w14:paraId="57090714" w14:textId="77777777" w:rsidR="005D65A5" w:rsidRPr="00C46FC7" w:rsidRDefault="007478E0" w:rsidP="00801458">
            <w:pPr>
              <w:rPr>
                <w:rFonts w:ascii="Times New Roman" w:hAnsi="Times New Roman" w:cs="Times New Roman"/>
              </w:rPr>
            </w:pPr>
            <w:r w:rsidRPr="00C46FC7">
              <w:rPr>
                <w:rFonts w:ascii="Times New Roman" w:hAnsi="Times New Roman" w:cs="Times New Roman"/>
                <w:lang w:val="en-US"/>
              </w:rPr>
              <w:t>Текущий контроль</w:t>
            </w:r>
          </w:p>
        </w:tc>
        <w:tc>
          <w:tcPr>
            <w:tcW w:w="2336" w:type="dxa"/>
          </w:tcPr>
          <w:p w14:paraId="106175CA" w14:textId="77777777" w:rsidR="005D65A5" w:rsidRPr="00C46FC7" w:rsidRDefault="007478E0" w:rsidP="00801458">
            <w:pPr>
              <w:rPr>
                <w:rFonts w:ascii="Times New Roman" w:hAnsi="Times New Roman" w:cs="Times New Roman"/>
              </w:rPr>
            </w:pPr>
            <w:r w:rsidRPr="00C46FC7">
              <w:rPr>
                <w:rFonts w:ascii="Times New Roman" w:hAnsi="Times New Roman" w:cs="Times New Roman"/>
                <w:lang w:val="en-US"/>
              </w:rPr>
              <w:t>письменно</w:t>
            </w:r>
          </w:p>
        </w:tc>
        <w:tc>
          <w:tcPr>
            <w:tcW w:w="2337" w:type="dxa"/>
          </w:tcPr>
          <w:p w14:paraId="05F092F7" w14:textId="77777777" w:rsidR="005D65A5" w:rsidRPr="00C46FC7" w:rsidRDefault="007478E0" w:rsidP="00801458">
            <w:pPr>
              <w:rPr>
                <w:rFonts w:ascii="Times New Roman" w:hAnsi="Times New Roman" w:cs="Times New Roman"/>
              </w:rPr>
            </w:pPr>
            <w:r w:rsidRPr="00C46FC7">
              <w:rPr>
                <w:rFonts w:ascii="Times New Roman" w:hAnsi="Times New Roman" w:cs="Times New Roman"/>
                <w:lang w:val="en-US"/>
              </w:rPr>
              <w:t>1-7</w:t>
            </w:r>
          </w:p>
        </w:tc>
      </w:tr>
    </w:tbl>
    <w:p w14:paraId="6D01A11C" w14:textId="61720847" w:rsidR="00F56264" w:rsidRPr="00C46FC7" w:rsidRDefault="00F56264" w:rsidP="00090AC1">
      <w:pPr>
        <w:jc w:val="both"/>
        <w:rPr>
          <w:rFonts w:ascii="Times New Roman" w:hAnsi="Times New Roman" w:cs="Times New Roman"/>
          <w:b/>
          <w:sz w:val="28"/>
          <w:szCs w:val="28"/>
        </w:rPr>
      </w:pPr>
    </w:p>
    <w:p w14:paraId="1E7CF20C" w14:textId="77777777" w:rsidR="00C23E7F" w:rsidRPr="00C46FC7" w:rsidRDefault="00C23E7F" w:rsidP="00C23E7F">
      <w:pPr>
        <w:pStyle w:val="2"/>
        <w:jc w:val="center"/>
        <w:rPr>
          <w:rFonts w:ascii="Times New Roman" w:hAnsi="Times New Roman" w:cs="Times New Roman"/>
          <w:b/>
          <w:color w:val="auto"/>
          <w:sz w:val="28"/>
          <w:szCs w:val="28"/>
        </w:rPr>
      </w:pPr>
      <w:bookmarkStart w:id="23" w:name="_Toc82187017"/>
      <w:bookmarkStart w:id="24" w:name="_Toc207355709"/>
      <w:r w:rsidRPr="00C46FC7">
        <w:rPr>
          <w:rFonts w:ascii="Times New Roman" w:hAnsi="Times New Roman" w:cs="Times New Roman"/>
          <w:b/>
          <w:color w:val="auto"/>
          <w:sz w:val="28"/>
          <w:szCs w:val="28"/>
        </w:rPr>
        <w:t>1.4 Другие объекты оценивания</w:t>
      </w:r>
      <w:bookmarkEnd w:id="23"/>
      <w:bookmarkEnd w:id="24"/>
    </w:p>
    <w:p w14:paraId="79C7E7E3" w14:textId="2DA0ED8C" w:rsidR="00C23E7F" w:rsidRPr="00C46FC7"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46FC7" w:rsidRPr="00C46FC7" w14:paraId="02210841" w14:textId="77777777" w:rsidTr="007D1CEC">
        <w:tc>
          <w:tcPr>
            <w:tcW w:w="562" w:type="dxa"/>
          </w:tcPr>
          <w:p w14:paraId="0D0686E6" w14:textId="77777777" w:rsidR="00C46FC7" w:rsidRPr="00C46FC7" w:rsidRDefault="00C46FC7" w:rsidP="007D1CEC">
            <w:pPr>
              <w:pStyle w:val="Default"/>
              <w:spacing w:after="30"/>
              <w:jc w:val="both"/>
              <w:rPr>
                <w:sz w:val="23"/>
                <w:szCs w:val="23"/>
                <w:lang w:val="en-US"/>
              </w:rPr>
            </w:pPr>
          </w:p>
        </w:tc>
        <w:tc>
          <w:tcPr>
            <w:tcW w:w="8783" w:type="dxa"/>
          </w:tcPr>
          <w:p w14:paraId="4E71E312" w14:textId="77777777" w:rsidR="00C46FC7" w:rsidRPr="00C46FC7" w:rsidRDefault="00C46FC7" w:rsidP="007D1CEC">
            <w:pPr>
              <w:pStyle w:val="Default"/>
              <w:spacing w:after="30"/>
              <w:jc w:val="both"/>
              <w:rPr>
                <w:sz w:val="23"/>
                <w:szCs w:val="23"/>
              </w:rPr>
            </w:pPr>
            <w:r w:rsidRPr="00C46FC7">
              <w:rPr>
                <w:sz w:val="23"/>
                <w:szCs w:val="23"/>
              </w:rPr>
              <w:t>Рабочей программой дисциплины не предусмотрено.</w:t>
            </w:r>
          </w:p>
        </w:tc>
      </w:tr>
    </w:tbl>
    <w:p w14:paraId="11C5DC51" w14:textId="77777777" w:rsidR="00C46FC7" w:rsidRPr="00C46FC7" w:rsidRDefault="00C46FC7" w:rsidP="00C23E7F">
      <w:pPr>
        <w:spacing w:after="0" w:line="240" w:lineRule="auto"/>
        <w:jc w:val="center"/>
        <w:rPr>
          <w:rFonts w:ascii="Times New Roman" w:hAnsi="Times New Roman"/>
          <w:b/>
          <w:sz w:val="28"/>
          <w:szCs w:val="28"/>
        </w:rPr>
      </w:pPr>
    </w:p>
    <w:p w14:paraId="11DE9780" w14:textId="77777777" w:rsidR="00B8237E" w:rsidRPr="00C46FC7" w:rsidRDefault="00B8237E" w:rsidP="00B8237E">
      <w:pPr>
        <w:pStyle w:val="2"/>
        <w:jc w:val="center"/>
        <w:rPr>
          <w:rFonts w:ascii="Times New Roman" w:hAnsi="Times New Roman" w:cs="Times New Roman"/>
          <w:b/>
          <w:color w:val="auto"/>
          <w:sz w:val="28"/>
          <w:szCs w:val="28"/>
        </w:rPr>
      </w:pPr>
      <w:bookmarkStart w:id="25" w:name="_Toc82187018"/>
      <w:bookmarkStart w:id="26" w:name="_Toc207355710"/>
      <w:r w:rsidRPr="00C46FC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46FC7" w:rsidRDefault="00B8237E" w:rsidP="00B8237E"/>
    <w:tbl>
      <w:tblPr>
        <w:tblStyle w:val="a4"/>
        <w:tblW w:w="5000" w:type="pct"/>
        <w:tblLook w:val="04A0" w:firstRow="1" w:lastRow="0" w:firstColumn="1" w:lastColumn="0" w:noHBand="0" w:noVBand="1"/>
      </w:tblPr>
      <w:tblGrid>
        <w:gridCol w:w="4785"/>
        <w:gridCol w:w="4786"/>
      </w:tblGrid>
      <w:tr w:rsidR="00B8237E" w:rsidRPr="00C46FC7" w14:paraId="0267C479" w14:textId="77777777" w:rsidTr="00801458">
        <w:tc>
          <w:tcPr>
            <w:tcW w:w="2500" w:type="pct"/>
          </w:tcPr>
          <w:p w14:paraId="37F699C9" w14:textId="77777777" w:rsidR="00B8237E" w:rsidRPr="00C46FC7" w:rsidRDefault="00B8237E" w:rsidP="00801458">
            <w:pPr>
              <w:jc w:val="center"/>
              <w:rPr>
                <w:rFonts w:ascii="Times New Roman" w:hAnsi="Times New Roman" w:cs="Times New Roman"/>
                <w:b/>
              </w:rPr>
            </w:pPr>
            <w:r w:rsidRPr="00C46FC7">
              <w:rPr>
                <w:rFonts w:ascii="Times New Roman" w:hAnsi="Times New Roman" w:cs="Times New Roman"/>
                <w:b/>
              </w:rPr>
              <w:t>Наименования самостоятельной работы</w:t>
            </w:r>
          </w:p>
        </w:tc>
        <w:tc>
          <w:tcPr>
            <w:tcW w:w="2500" w:type="pct"/>
          </w:tcPr>
          <w:p w14:paraId="0A769611" w14:textId="77777777" w:rsidR="00B8237E" w:rsidRPr="00C46FC7" w:rsidRDefault="00B8237E" w:rsidP="00801458">
            <w:pPr>
              <w:jc w:val="center"/>
              <w:rPr>
                <w:rFonts w:ascii="Times New Roman" w:hAnsi="Times New Roman" w:cs="Times New Roman"/>
                <w:b/>
              </w:rPr>
            </w:pPr>
            <w:r w:rsidRPr="00C46FC7">
              <w:rPr>
                <w:rFonts w:ascii="Times New Roman" w:hAnsi="Times New Roman" w:cs="Times New Roman"/>
                <w:b/>
              </w:rPr>
              <w:t>Номера тем</w:t>
            </w:r>
          </w:p>
        </w:tc>
      </w:tr>
      <w:tr w:rsidR="00B8237E" w:rsidRPr="00C46FC7" w14:paraId="3F240151" w14:textId="77777777" w:rsidTr="00801458">
        <w:tc>
          <w:tcPr>
            <w:tcW w:w="2500" w:type="pct"/>
          </w:tcPr>
          <w:p w14:paraId="61E91592" w14:textId="61A0874C" w:rsidR="00B8237E" w:rsidRPr="00C46FC7" w:rsidRDefault="00B8237E" w:rsidP="00801458">
            <w:pPr>
              <w:rPr>
                <w:rFonts w:ascii="Times New Roman" w:hAnsi="Times New Roman" w:cs="Times New Roman"/>
              </w:rPr>
            </w:pPr>
            <w:r w:rsidRPr="00C46FC7">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46FC7" w:rsidRDefault="005C548A" w:rsidP="00801458">
            <w:pPr>
              <w:rPr>
                <w:rFonts w:ascii="Times New Roman" w:hAnsi="Times New Roman" w:cs="Times New Roman"/>
              </w:rPr>
            </w:pPr>
            <w:r w:rsidRPr="00C46FC7">
              <w:rPr>
                <w:rFonts w:ascii="Times New Roman" w:hAnsi="Times New Roman" w:cs="Times New Roman"/>
                <w:lang w:val="en-US"/>
              </w:rPr>
              <w:t>1-5</w:t>
            </w:r>
          </w:p>
        </w:tc>
      </w:tr>
      <w:tr w:rsidR="00B8237E" w:rsidRPr="00C46FC7" w14:paraId="30A923EC" w14:textId="77777777" w:rsidTr="00801458">
        <w:tc>
          <w:tcPr>
            <w:tcW w:w="2500" w:type="pct"/>
          </w:tcPr>
          <w:p w14:paraId="0EE437FC" w14:textId="77777777" w:rsidR="00B8237E" w:rsidRPr="00C46FC7" w:rsidRDefault="00B8237E" w:rsidP="00801458">
            <w:pPr>
              <w:rPr>
                <w:rFonts w:ascii="Times New Roman" w:hAnsi="Times New Roman" w:cs="Times New Roman"/>
              </w:rPr>
            </w:pPr>
            <w:r w:rsidRPr="00C46FC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44470D2" w14:textId="77777777" w:rsidR="00B8237E" w:rsidRPr="00C46FC7" w:rsidRDefault="005C548A" w:rsidP="00801458">
            <w:pPr>
              <w:rPr>
                <w:rFonts w:ascii="Times New Roman" w:hAnsi="Times New Roman" w:cs="Times New Roman"/>
              </w:rPr>
            </w:pPr>
            <w:r w:rsidRPr="00C46FC7">
              <w:rPr>
                <w:rFonts w:ascii="Times New Roman" w:hAnsi="Times New Roman" w:cs="Times New Roman"/>
                <w:lang w:val="en-US"/>
              </w:rPr>
              <w:t>2,6,7</w:t>
            </w:r>
          </w:p>
        </w:tc>
      </w:tr>
    </w:tbl>
    <w:p w14:paraId="6EB485C6" w14:textId="6A0F7BEC" w:rsidR="00C23E7F" w:rsidRPr="00C46FC7" w:rsidRDefault="00C23E7F" w:rsidP="00090AC1">
      <w:pPr>
        <w:jc w:val="both"/>
        <w:rPr>
          <w:rFonts w:ascii="Times New Roman" w:hAnsi="Times New Roman" w:cs="Times New Roman"/>
          <w:b/>
          <w:sz w:val="28"/>
          <w:szCs w:val="28"/>
        </w:rPr>
      </w:pPr>
    </w:p>
    <w:p w14:paraId="2178F105" w14:textId="77777777" w:rsidR="00142518" w:rsidRPr="00C46FC7" w:rsidRDefault="00142518" w:rsidP="00142518">
      <w:pPr>
        <w:pStyle w:val="2"/>
        <w:jc w:val="center"/>
        <w:rPr>
          <w:rFonts w:ascii="Times New Roman" w:hAnsi="Times New Roman" w:cs="Times New Roman"/>
          <w:b/>
          <w:color w:val="auto"/>
          <w:sz w:val="28"/>
          <w:szCs w:val="28"/>
        </w:rPr>
      </w:pPr>
      <w:bookmarkStart w:id="27" w:name="_Toc82187019"/>
      <w:bookmarkStart w:id="28" w:name="_Toc207355711"/>
      <w:r w:rsidRPr="00C46FC7">
        <w:rPr>
          <w:rFonts w:ascii="Times New Roman" w:hAnsi="Times New Roman" w:cs="Times New Roman"/>
          <w:b/>
          <w:color w:val="auto"/>
          <w:sz w:val="28"/>
          <w:szCs w:val="28"/>
        </w:rPr>
        <w:t xml:space="preserve">1.6 </w:t>
      </w:r>
      <w:bookmarkStart w:id="29" w:name="_Hlk69827873"/>
      <w:r w:rsidRPr="00C46FC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46FC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C46FC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46FC7">
        <w:rPr>
          <w:rFonts w:ascii="Times New Roman" w:hAnsi="Times New Roman" w:cs="Times New Roman"/>
          <w:color w:val="000000"/>
          <w:sz w:val="28"/>
          <w:szCs w:val="28"/>
        </w:rPr>
        <w:t xml:space="preserve">Шкалы оценивания и процедуры оценивания результатов обучения </w:t>
      </w:r>
      <w:r w:rsidRPr="00C46FC7">
        <w:rPr>
          <w:rFonts w:ascii="Times New Roman" w:hAnsi="Times New Roman" w:cs="Times New Roman"/>
          <w:b/>
          <w:bCs/>
          <w:color w:val="000000"/>
          <w:sz w:val="28"/>
          <w:szCs w:val="28"/>
        </w:rPr>
        <w:t xml:space="preserve">по дисциплине </w:t>
      </w:r>
      <w:r w:rsidRPr="00C46FC7">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C46FC7">
        <w:rPr>
          <w:rFonts w:ascii="Times New Roman" w:hAnsi="Times New Roman" w:cs="Times New Roman"/>
          <w:color w:val="000000"/>
          <w:sz w:val="28"/>
          <w:szCs w:val="28"/>
        </w:rPr>
        <w:t>балльно</w:t>
      </w:r>
      <w:proofErr w:type="spellEnd"/>
      <w:r w:rsidRPr="00C46FC7">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C46FC7">
        <w:rPr>
          <w:rFonts w:ascii="Times New Roman" w:hAnsi="Times New Roman" w:cs="Times New Roman"/>
          <w:color w:val="000000"/>
          <w:sz w:val="28"/>
          <w:szCs w:val="28"/>
        </w:rPr>
        <w:t xml:space="preserve">Для оценки </w:t>
      </w:r>
      <w:proofErr w:type="spellStart"/>
      <w:r w:rsidRPr="00C46FC7">
        <w:rPr>
          <w:rFonts w:ascii="Times New Roman" w:hAnsi="Times New Roman" w:cs="Times New Roman"/>
          <w:color w:val="000000"/>
          <w:sz w:val="28"/>
          <w:szCs w:val="28"/>
        </w:rPr>
        <w:t>сформированности</w:t>
      </w:r>
      <w:proofErr w:type="spellEnd"/>
      <w:r w:rsidRPr="00C46FC7">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C46FC7">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B2BE9" w14:textId="77777777" w:rsidR="00EC066E" w:rsidRDefault="00EC066E" w:rsidP="00315CA6">
      <w:pPr>
        <w:spacing w:after="0" w:line="240" w:lineRule="auto"/>
      </w:pPr>
      <w:r>
        <w:separator/>
      </w:r>
    </w:p>
  </w:endnote>
  <w:endnote w:type="continuationSeparator" w:id="0">
    <w:p w14:paraId="17D56820" w14:textId="77777777" w:rsidR="00EC066E" w:rsidRDefault="00EC066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8BFA902" w:rsidR="00801458" w:rsidRDefault="00801458">
        <w:pPr>
          <w:pStyle w:val="af4"/>
          <w:jc w:val="center"/>
        </w:pPr>
        <w:r>
          <w:fldChar w:fldCharType="begin"/>
        </w:r>
        <w:r>
          <w:instrText>PAGE   \* MERGEFORMAT</w:instrText>
        </w:r>
        <w:r>
          <w:fldChar w:fldCharType="separate"/>
        </w:r>
        <w:r w:rsidR="002F56F8">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A145A6" w14:textId="77777777" w:rsidR="00EC066E" w:rsidRDefault="00EC066E" w:rsidP="00315CA6">
      <w:pPr>
        <w:spacing w:after="0" w:line="240" w:lineRule="auto"/>
      </w:pPr>
      <w:r>
        <w:separator/>
      </w:r>
    </w:p>
  </w:footnote>
  <w:footnote w:type="continuationSeparator" w:id="0">
    <w:p w14:paraId="47237762" w14:textId="77777777" w:rsidR="00EC066E" w:rsidRDefault="00EC066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F56F8"/>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46FC7"/>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C066E"/>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4300"/>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FC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FC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monogr/%D0%9B%D0%BE%D0%B3%D0%B8%D1%81%D1%82%D0%B8%D1%87%D0%B5%D1%81%D0%BA%D0%B0%D1%8F%20%D0%BA%D0%BE%D0%BE%D1%80%D0%B4%D0%B8%D0%BD%D0%B0%D1%86%D0%B8%D1%8F%20%D0%B2%20%D0%BA%D0%BE%D1%80%D0%BF%D0%BE%D1%80%D0%B0%D1%86%D0%B8%D1%8F%D1%85.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B%D0%BE%D0%B3%D0%B8%D1%81%D1%82%D0%B8%D0%BA%D0%B0%20%D0%BA%D0%BB%D0%B0%D1%81%D1%82%D0%B5%D1%80%D0%BE%D0%B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B13FC-F1BD-42E7-A4AB-275ABF373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3018</Words>
  <Characters>17204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